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85005" w:rsidRDefault="00185005">
      <w:pPr>
        <w:spacing w:line="360" w:lineRule="auto"/>
        <w:jc w:val="center"/>
        <w:rPr>
          <w:rFonts w:ascii="黑体" w:eastAsia="黑体" w:hAnsi="宋体"/>
          <w:b/>
          <w:sz w:val="32"/>
          <w:szCs w:val="32"/>
        </w:rPr>
      </w:pPr>
    </w:p>
    <w:p w:rsidR="00185005" w:rsidRDefault="00891F23">
      <w:pPr>
        <w:spacing w:line="360" w:lineRule="auto"/>
        <w:jc w:val="center"/>
        <w:rPr>
          <w:rFonts w:ascii="黑体" w:eastAsia="黑体" w:hAnsi="宋体"/>
          <w:b/>
          <w:sz w:val="32"/>
          <w:szCs w:val="32"/>
        </w:rPr>
      </w:pPr>
      <w:r>
        <w:rPr>
          <w:rFonts w:ascii="黑体" w:eastAsia="黑体" w:hAnsi="宋体" w:hint="eastAsia"/>
          <w:b/>
          <w:sz w:val="32"/>
          <w:szCs w:val="32"/>
        </w:rPr>
        <w:t>中国科技通讯（NEWSLETTER）</w:t>
      </w:r>
    </w:p>
    <w:p w:rsidR="00185005" w:rsidRDefault="00891F23">
      <w:pPr>
        <w:spacing w:line="360" w:lineRule="auto"/>
        <w:jc w:val="center"/>
        <w:rPr>
          <w:rFonts w:ascii="黑体" w:eastAsia="黑体" w:hAnsi="宋体"/>
          <w:b/>
          <w:sz w:val="32"/>
          <w:szCs w:val="32"/>
        </w:rPr>
      </w:pPr>
      <w:r>
        <w:rPr>
          <w:rFonts w:ascii="黑体" w:eastAsia="黑体" w:hAnsi="宋体" w:hint="eastAsia"/>
          <w:b/>
          <w:sz w:val="32"/>
          <w:szCs w:val="32"/>
        </w:rPr>
        <w:t>NO.1</w:t>
      </w:r>
      <w:r w:rsidR="009568FA">
        <w:rPr>
          <w:rFonts w:ascii="黑体" w:eastAsia="黑体" w:hAnsi="宋体" w:hint="eastAsia"/>
          <w:b/>
          <w:sz w:val="32"/>
          <w:szCs w:val="32"/>
        </w:rPr>
        <w:t>8</w:t>
      </w:r>
    </w:p>
    <w:p w:rsidR="00185005" w:rsidRDefault="005F7B3A">
      <w:pPr>
        <w:pStyle w:val="TOC1"/>
        <w:spacing w:after="120"/>
        <w:jc w:val="center"/>
        <w:rPr>
          <w:sz w:val="28"/>
          <w:szCs w:val="28"/>
        </w:rPr>
      </w:pPr>
      <w:r>
        <w:rPr>
          <w:rFonts w:ascii="黑体" w:eastAsia="黑体" w:hAnsi="宋体"/>
          <w:b w:val="0"/>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3pt;margin-top:1.35pt;width:425.25pt;height:0;z-index:251662336" o:gfxdata="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kthZxdYAAAAGAQAADwAAAAAAAAABACAAAAAiAAAA&#10;ZHJzL2Rvd25yZXYueG1sUEsBAhQAFAAAAAgAh07iQAAJXjHQAQAAlwMAAA4AAAAAAAAAAQAgAAAA&#10;JQEAAGRycy9lMm9Eb2MueG1sUEsFBgAAAAAGAAYAWQEAAGcFAAAAAA==&#10;" strokeweight="2.25pt">
            <v:stroke dashstyle="1 1" endcap="round"/>
          </v:shape>
        </w:pict>
      </w:r>
      <w:r w:rsidR="00891F23">
        <w:rPr>
          <w:rFonts w:ascii="黑体" w:eastAsia="黑体" w:hAnsi="宋体"/>
          <w:b w:val="0"/>
          <w:sz w:val="32"/>
          <w:szCs w:val="32"/>
        </w:rPr>
        <w:t>目录</w:t>
      </w:r>
      <w:bookmarkStart w:id="0" w:name="OLE_LINK7"/>
    </w:p>
    <w:bookmarkEnd w:id="0" w:displacedByCustomXml="next"/>
    <w:sdt>
      <w:sdtPr>
        <w:rPr>
          <w:rFonts w:ascii="仿宋_GB2312" w:eastAsia="仿宋_GB2312" w:hAnsi="Times New Roman" w:cs="Times New Roman" w:hint="eastAsia"/>
          <w:color w:val="000000" w:themeColor="text1"/>
          <w:sz w:val="28"/>
          <w:szCs w:val="28"/>
        </w:rPr>
        <w:id w:val="12528797"/>
      </w:sdtPr>
      <w:sdtEndPr>
        <w:rPr>
          <w:rFonts w:hAnsiTheme="minorHAnsi" w:cstheme="minorBidi" w:hint="default"/>
        </w:rPr>
      </w:sdtEndPr>
      <w:sdtContent>
        <w:p w:rsidR="00185005" w:rsidRDefault="00891F23">
          <w:pPr>
            <w:pStyle w:val="11"/>
            <w:numPr>
              <w:ilvl w:val="0"/>
              <w:numId w:val="1"/>
            </w:numPr>
            <w:ind w:firstLineChars="0"/>
            <w:rPr>
              <w:b/>
              <w:sz w:val="28"/>
              <w:szCs w:val="28"/>
            </w:rPr>
          </w:pPr>
          <w:r>
            <w:rPr>
              <w:rFonts w:hAnsi="Times New Roman" w:cs="Times New Roman" w:hint="eastAsia"/>
            </w:rPr>
            <w:t xml:space="preserve"> </w:t>
          </w:r>
          <w:r>
            <w:rPr>
              <w:rFonts w:hint="eastAsia"/>
              <w:b/>
              <w:sz w:val="28"/>
              <w:szCs w:val="28"/>
            </w:rPr>
            <w:t>国家</w:t>
          </w:r>
          <w:r w:rsidR="005204DB">
            <w:rPr>
              <w:rFonts w:hint="eastAsia"/>
              <w:b/>
              <w:sz w:val="28"/>
              <w:szCs w:val="28"/>
            </w:rPr>
            <w:t>自主</w:t>
          </w:r>
          <w:r>
            <w:rPr>
              <w:rFonts w:hint="eastAsia"/>
              <w:b/>
              <w:sz w:val="28"/>
              <w:szCs w:val="28"/>
            </w:rPr>
            <w:t>创新示范区</w:t>
          </w:r>
          <w:r>
            <w:rPr>
              <w:rFonts w:hint="eastAsia"/>
              <w:b/>
              <w:sz w:val="28"/>
              <w:szCs w:val="28"/>
            </w:rPr>
            <w:tab/>
          </w:r>
        </w:p>
        <w:p w:rsidR="00185005" w:rsidRDefault="00185005">
          <w:pPr>
            <w:pStyle w:val="10"/>
            <w:tabs>
              <w:tab w:val="clear" w:pos="8296"/>
              <w:tab w:val="right" w:leader="dot" w:pos="8306"/>
            </w:tabs>
          </w:pPr>
          <w:r>
            <w:rPr>
              <w:rFonts w:asciiTheme="minorHAnsi" w:eastAsiaTheme="minorEastAsia" w:hint="eastAsia"/>
              <w:color w:val="auto"/>
              <w:sz w:val="21"/>
              <w:szCs w:val="22"/>
            </w:rPr>
            <w:fldChar w:fldCharType="begin"/>
          </w:r>
          <w:r w:rsidR="00891F23">
            <w:rPr>
              <w:rFonts w:asciiTheme="minorHAnsi" w:eastAsiaTheme="minorEastAsia" w:hint="eastAsia"/>
              <w:color w:val="auto"/>
              <w:sz w:val="21"/>
              <w:szCs w:val="22"/>
            </w:rPr>
            <w:instrText xml:space="preserve"> TOC \o "1-3" \n \h \z \u </w:instrText>
          </w:r>
          <w:r>
            <w:rPr>
              <w:rFonts w:asciiTheme="minorHAnsi" w:eastAsiaTheme="minorEastAsia" w:hint="eastAsia"/>
              <w:color w:val="auto"/>
              <w:sz w:val="21"/>
              <w:szCs w:val="22"/>
            </w:rPr>
            <w:fldChar w:fldCharType="separate"/>
          </w:r>
          <w:hyperlink w:anchor="_Toc30837" w:history="1">
            <w:r w:rsidR="00891F23">
              <w:rPr>
                <w:rFonts w:hint="eastAsia"/>
              </w:rPr>
              <w:t>国家自主创新示范区</w:t>
            </w:r>
          </w:hyperlink>
        </w:p>
        <w:p w:rsidR="00185005" w:rsidRDefault="005F7B3A">
          <w:pPr>
            <w:pStyle w:val="10"/>
            <w:tabs>
              <w:tab w:val="clear" w:pos="8296"/>
              <w:tab w:val="right" w:leader="dot" w:pos="8306"/>
            </w:tabs>
          </w:pPr>
          <w:hyperlink w:anchor="_Toc30181" w:history="1">
            <w:r w:rsidR="00891F23">
              <w:rPr>
                <w:rFonts w:hint="eastAsia"/>
              </w:rPr>
              <w:t>上海科技创新中心方案发布</w:t>
            </w:r>
          </w:hyperlink>
        </w:p>
        <w:p w:rsidR="00185005" w:rsidRDefault="005F7B3A">
          <w:pPr>
            <w:pStyle w:val="10"/>
            <w:tabs>
              <w:tab w:val="clear" w:pos="8296"/>
              <w:tab w:val="right" w:leader="dot" w:pos="8306"/>
            </w:tabs>
          </w:pPr>
          <w:hyperlink w:anchor="_Toc44" w:history="1">
            <w:r w:rsidR="00891F23">
              <w:rPr>
                <w:rFonts w:hint="eastAsia"/>
              </w:rPr>
              <w:t>科技部负责人谈自创区</w:t>
            </w:r>
          </w:hyperlink>
        </w:p>
        <w:p w:rsidR="00185005" w:rsidRDefault="005F7B3A">
          <w:pPr>
            <w:pStyle w:val="10"/>
            <w:tabs>
              <w:tab w:val="clear" w:pos="8296"/>
              <w:tab w:val="right" w:leader="dot" w:pos="8306"/>
            </w:tabs>
          </w:pPr>
          <w:hyperlink w:anchor="_Toc16707" w:history="1">
            <w:r w:rsidR="00891F23">
              <w:rPr>
                <w:rFonts w:hint="eastAsia"/>
              </w:rPr>
              <w:t>科技部对示范区创新试点政策开展持续评估</w:t>
            </w:r>
          </w:hyperlink>
        </w:p>
        <w:p w:rsidR="00185005" w:rsidRDefault="005F7B3A">
          <w:pPr>
            <w:pStyle w:val="10"/>
            <w:tabs>
              <w:tab w:val="clear" w:pos="8296"/>
              <w:tab w:val="right" w:leader="dot" w:pos="8306"/>
            </w:tabs>
          </w:pPr>
          <w:hyperlink w:anchor="_Toc26408" w:history="1">
            <w:r w:rsidR="00891F23">
              <w:rPr>
                <w:rFonts w:hint="eastAsia"/>
              </w:rPr>
              <w:t>国务院决定增加两个国家自主创新示范区</w:t>
            </w:r>
          </w:hyperlink>
        </w:p>
        <w:p w:rsidR="00185005" w:rsidRDefault="005F7B3A">
          <w:pPr>
            <w:pStyle w:val="10"/>
            <w:tabs>
              <w:tab w:val="clear" w:pos="8296"/>
              <w:tab w:val="right" w:leader="dot" w:pos="8306"/>
            </w:tabs>
          </w:pPr>
          <w:hyperlink w:anchor="_Toc24370" w:history="1">
            <w:r w:rsidR="00891F23">
              <w:rPr>
                <w:rFonts w:hint="eastAsia"/>
              </w:rPr>
              <w:t>《中国区域科技进步评价报告2015》发布</w:t>
            </w:r>
          </w:hyperlink>
        </w:p>
        <w:p w:rsidR="00185005" w:rsidRDefault="00185005">
          <w:pPr>
            <w:pStyle w:val="10"/>
          </w:pPr>
          <w:r>
            <w:rPr>
              <w:rFonts w:asciiTheme="minorHAnsi" w:eastAsiaTheme="minorEastAsia" w:hint="eastAsia"/>
              <w:color w:val="auto"/>
              <w:szCs w:val="22"/>
            </w:rPr>
            <w:fldChar w:fldCharType="end"/>
          </w:r>
        </w:p>
      </w:sdtContent>
    </w:sdt>
    <w:p w:rsidR="00185005" w:rsidRDefault="005F7B3A">
      <w:pPr>
        <w:pStyle w:val="10"/>
      </w:pPr>
      <w:r>
        <w:rPr>
          <w:rFonts w:ascii="黑体" w:hAnsi="宋体"/>
          <w:sz w:val="32"/>
        </w:rPr>
        <w:pict>
          <v:shape id="AutoShape 4" o:spid="_x0000_s1027" type="#_x0000_t32" style="position:absolute;left:0;text-align:left;margin-left:5.4pt;margin-top:4.35pt;width:425.25pt;height:0;z-index:251660288" o:gfxdata="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&#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CdBo3UAAAABgEAAA8AAAAAAAAAAQAgAAAAIgAAAGRy&#10;cy9kb3ducmV2LnhtbFBLAQIUABQAAAAIAIdO4kCJx8OT0AEAAJcDAAAOAAAAAAAAAAEAIAAAACMB&#10;AABkcnMvZTJvRG9jLnhtbFBLBQYAAAAABgAGAFkBAABlBQAAAAA=&#10;" strokeweight="2.25pt">
            <v:stroke dashstyle="1 1" endcap="round"/>
          </v:shape>
        </w:pict>
      </w:r>
    </w:p>
    <w:p w:rsidR="00185005" w:rsidRDefault="00891F23">
      <w:pPr>
        <w:pStyle w:val="a9"/>
      </w:pPr>
      <w:bookmarkStart w:id="1" w:name="_Toc463777032"/>
      <w:bookmarkStart w:id="2" w:name="_Toc30837"/>
      <w:r>
        <w:rPr>
          <w:rFonts w:hint="eastAsia"/>
        </w:rPr>
        <w:t>国家自主创新示范区</w:t>
      </w:r>
      <w:bookmarkEnd w:id="1"/>
      <w:bookmarkEnd w:id="2"/>
    </w:p>
    <w:p w:rsidR="00185005" w:rsidRDefault="00891F23">
      <w:r>
        <w:rPr>
          <w:rFonts w:ascii="宋体" w:eastAsia="宋体" w:hAnsi="宋体" w:cs="宋体" w:hint="eastAsia"/>
          <w:color w:val="000000"/>
          <w:kern w:val="0"/>
          <w:szCs w:val="24"/>
          <w:shd w:val="clear" w:color="auto" w:fill="FFFFFF"/>
        </w:rPr>
        <w:tab/>
      </w:r>
      <w:r w:rsidR="005204DB">
        <w:rPr>
          <w:rFonts w:hint="eastAsia"/>
        </w:rPr>
        <w:t>2016</w:t>
      </w:r>
      <w:r w:rsidR="005204DB">
        <w:rPr>
          <w:rFonts w:hint="eastAsia"/>
        </w:rPr>
        <w:t>年</w:t>
      </w:r>
      <w:r>
        <w:rPr>
          <w:rFonts w:hint="eastAsia"/>
        </w:rPr>
        <w:t>3</w:t>
      </w:r>
      <w:r>
        <w:rPr>
          <w:rFonts w:hint="eastAsia"/>
        </w:rPr>
        <w:t>月</w:t>
      </w:r>
      <w:r>
        <w:rPr>
          <w:rFonts w:hint="eastAsia"/>
        </w:rPr>
        <w:t>20</w:t>
      </w:r>
      <w:r>
        <w:rPr>
          <w:rFonts w:hint="eastAsia"/>
        </w:rPr>
        <w:t>日召开的国务院常务会议确定，在现有</w:t>
      </w:r>
      <w:r>
        <w:rPr>
          <w:rFonts w:hint="eastAsia"/>
        </w:rPr>
        <w:t>11</w:t>
      </w:r>
      <w:r>
        <w:rPr>
          <w:rFonts w:hint="eastAsia"/>
        </w:rPr>
        <w:t>个国家自主创新示范区基础上，新设河南郑洛新、山东半岛、辽宁沈大</w:t>
      </w:r>
      <w:r>
        <w:rPr>
          <w:rFonts w:hint="eastAsia"/>
        </w:rPr>
        <w:t>3</w:t>
      </w:r>
      <w:r>
        <w:rPr>
          <w:rFonts w:hint="eastAsia"/>
        </w:rPr>
        <w:t>个国家自主创新示范区，目前国家自主创新示范区增至</w:t>
      </w:r>
      <w:r>
        <w:rPr>
          <w:rFonts w:hint="eastAsia"/>
        </w:rPr>
        <w:t>14</w:t>
      </w:r>
      <w:r>
        <w:rPr>
          <w:rFonts w:hint="eastAsia"/>
        </w:rPr>
        <w:t>个。</w:t>
      </w:r>
      <w:r>
        <w:rPr>
          <w:rFonts w:hint="eastAsia"/>
        </w:rPr>
        <w:tab/>
      </w:r>
    </w:p>
    <w:p w:rsidR="00185005" w:rsidRDefault="00891F23">
      <w:r>
        <w:rPr>
          <w:rFonts w:hint="eastAsia"/>
        </w:rPr>
        <w:tab/>
      </w:r>
      <w:r>
        <w:rPr>
          <w:rFonts w:hint="eastAsia"/>
        </w:rPr>
        <w:t>国家自主创新示范区是指经国务院批准，在推进自主创新和高技术产业发展方面先行先试、探索经验、做出示范的区域。建设国家自主创新示范区对于进一步完善科技创新的体制机制，加快发展战略性新兴产业，推进创新驱动发展，加快转变经济发展方式等方面发挥重要的引领、辐射、带动作用。</w:t>
      </w:r>
      <w:r>
        <w:rPr>
          <w:rFonts w:hint="eastAsia"/>
        </w:rPr>
        <w:tab/>
      </w:r>
    </w:p>
    <w:p w:rsidR="00185005" w:rsidRDefault="00891F23">
      <w:r>
        <w:rPr>
          <w:rFonts w:hint="eastAsia"/>
        </w:rPr>
        <w:tab/>
      </w:r>
      <w:r>
        <w:rPr>
          <w:rFonts w:hint="eastAsia"/>
        </w:rPr>
        <w:t>自</w:t>
      </w:r>
      <w:r>
        <w:rPr>
          <w:rFonts w:hint="eastAsia"/>
        </w:rPr>
        <w:t>2009</w:t>
      </w:r>
      <w:r>
        <w:rPr>
          <w:rFonts w:hint="eastAsia"/>
        </w:rPr>
        <w:t>年</w:t>
      </w:r>
      <w:r>
        <w:rPr>
          <w:rFonts w:hint="eastAsia"/>
        </w:rPr>
        <w:t>3</w:t>
      </w:r>
      <w:r>
        <w:rPr>
          <w:rFonts w:hint="eastAsia"/>
        </w:rPr>
        <w:t>月北京中关村成为首个国家自主创新示范区以来，武汉东湖、上海张江、深圳、苏南等地陆续加入国家自主创新示范区行列，力争打造世界一流的高科技园区。</w:t>
      </w:r>
    </w:p>
    <w:p w:rsidR="00DB3C9C" w:rsidRDefault="00891F23">
      <w:r>
        <w:rPr>
          <w:rFonts w:hint="eastAsia"/>
        </w:rPr>
        <w:tab/>
      </w:r>
      <w:r>
        <w:rPr>
          <w:rFonts w:hint="eastAsia"/>
        </w:rPr>
        <w:t>科技部部长万钢表示，</w:t>
      </w:r>
      <w:r>
        <w:rPr>
          <w:rFonts w:hint="eastAsia"/>
        </w:rPr>
        <w:t>11</w:t>
      </w:r>
      <w:r>
        <w:rPr>
          <w:rFonts w:hint="eastAsia"/>
        </w:rPr>
        <w:t>个国家自主创新示范区和</w:t>
      </w:r>
      <w:r>
        <w:rPr>
          <w:rFonts w:hint="eastAsia"/>
        </w:rPr>
        <w:t>146</w:t>
      </w:r>
      <w:r>
        <w:rPr>
          <w:rFonts w:hint="eastAsia"/>
        </w:rPr>
        <w:t>个国家高新区已成为区域创新创业的核心载体，</w:t>
      </w:r>
      <w:r>
        <w:rPr>
          <w:rFonts w:hint="eastAsia"/>
        </w:rPr>
        <w:t>2015</w:t>
      </w:r>
      <w:r>
        <w:rPr>
          <w:rFonts w:hint="eastAsia"/>
        </w:rPr>
        <w:t>年都保持了两位数的快速增长，反映了研发投入效益的提高。</w:t>
      </w:r>
    </w:p>
    <w:p w:rsidR="00185005" w:rsidRDefault="00891F23">
      <w:r>
        <w:rPr>
          <w:rFonts w:hint="eastAsia"/>
        </w:rPr>
        <w:tab/>
      </w:r>
      <w:r w:rsidR="00DB3C9C">
        <w:rPr>
          <w:rFonts w:hint="eastAsia"/>
        </w:rPr>
        <w:t>自</w:t>
      </w:r>
      <w:r>
        <w:rPr>
          <w:rFonts w:hint="eastAsia"/>
        </w:rPr>
        <w:t>2014</w:t>
      </w:r>
      <w:r>
        <w:rPr>
          <w:rFonts w:hint="eastAsia"/>
        </w:rPr>
        <w:t>年底国务院</w:t>
      </w:r>
      <w:r w:rsidR="00DB3C9C">
        <w:rPr>
          <w:rFonts w:hint="eastAsia"/>
        </w:rPr>
        <w:t>开始</w:t>
      </w:r>
      <w:r>
        <w:rPr>
          <w:rFonts w:hint="eastAsia"/>
        </w:rPr>
        <w:t>部署在更大范围推广中关村试点政策、加快推进国家自主创新示范区建设</w:t>
      </w:r>
      <w:r w:rsidR="00DB3C9C">
        <w:rPr>
          <w:rFonts w:hint="eastAsia"/>
        </w:rPr>
        <w:t>以来</w:t>
      </w:r>
      <w:r>
        <w:rPr>
          <w:rFonts w:hint="eastAsia"/>
        </w:rPr>
        <w:t>，国家自主创新示范区逐步在全国范围布局。</w:t>
      </w:r>
      <w:r>
        <w:rPr>
          <w:rFonts w:hint="eastAsia"/>
        </w:rPr>
        <w:tab/>
      </w:r>
    </w:p>
    <w:p w:rsidR="00185005" w:rsidRDefault="00891F23">
      <w:r>
        <w:rPr>
          <w:rFonts w:hint="eastAsia"/>
        </w:rPr>
        <w:lastRenderedPageBreak/>
        <w:tab/>
      </w:r>
      <w:r>
        <w:rPr>
          <w:rFonts w:hint="eastAsia"/>
        </w:rPr>
        <w:t>据介绍，此次新“入列”的三个示范区各有特色。依托郑州、洛阳、新乡等</w:t>
      </w:r>
      <w:r w:rsidR="00DB3C9C">
        <w:rPr>
          <w:rFonts w:hint="eastAsia"/>
        </w:rPr>
        <w:t>高新区</w:t>
      </w:r>
      <w:r>
        <w:rPr>
          <w:rFonts w:hint="eastAsia"/>
        </w:rPr>
        <w:t>，河南郑洛新国家自主创新示范区将着力打造高端装备制造、电子信息、新材料、新能源、生物医药等产业集群。山东半岛是我国北方重要的城市群。济南、青岛、淄博等六地以全省约</w:t>
      </w:r>
      <w:r>
        <w:rPr>
          <w:rFonts w:hint="eastAsia"/>
        </w:rPr>
        <w:t>40</w:t>
      </w:r>
      <w:r>
        <w:rPr>
          <w:rFonts w:hint="eastAsia"/>
        </w:rPr>
        <w:t>％的面积和人口，贡献了全省</w:t>
      </w:r>
      <w:r>
        <w:rPr>
          <w:rFonts w:hint="eastAsia"/>
        </w:rPr>
        <w:t>54</w:t>
      </w:r>
      <w:r>
        <w:rPr>
          <w:rFonts w:hint="eastAsia"/>
        </w:rPr>
        <w:t>％的</w:t>
      </w:r>
      <w:r>
        <w:rPr>
          <w:rFonts w:hint="eastAsia"/>
        </w:rPr>
        <w:t>GDP</w:t>
      </w:r>
      <w:r>
        <w:rPr>
          <w:rFonts w:hint="eastAsia"/>
        </w:rPr>
        <w:t>、集聚了</w:t>
      </w:r>
      <w:r>
        <w:rPr>
          <w:rFonts w:hint="eastAsia"/>
        </w:rPr>
        <w:t>75</w:t>
      </w:r>
      <w:r>
        <w:rPr>
          <w:rFonts w:hint="eastAsia"/>
        </w:rPr>
        <w:t>％以上的科教资源。济南等国家高新区创新活跃、体制机制灵活，具备带动山东整体跃升的基础。依托沈阳、大连国家级高新区设立辽宁沈大国家自主创新示范区，打造高新技术产业经济带，对促进东北老工业基地转型升级具有重要意义。</w:t>
      </w:r>
      <w:r>
        <w:rPr>
          <w:rFonts w:hint="eastAsia"/>
        </w:rPr>
        <w:tab/>
      </w:r>
    </w:p>
    <w:p w:rsidR="00185005" w:rsidRDefault="00891F23">
      <w:r>
        <w:rPr>
          <w:rFonts w:hint="eastAsia"/>
        </w:rPr>
        <w:tab/>
      </w:r>
      <w:r>
        <w:rPr>
          <w:rFonts w:hint="eastAsia"/>
        </w:rPr>
        <w:t>国务院常务会议还决定采取新模式，用</w:t>
      </w:r>
      <w:r>
        <w:rPr>
          <w:rFonts w:hint="eastAsia"/>
        </w:rPr>
        <w:t>3</w:t>
      </w:r>
      <w:r>
        <w:rPr>
          <w:rFonts w:hint="eastAsia"/>
        </w:rPr>
        <w:t>年时间在上海系统推进全面创新改革试验，建设综合性国家科学中心，探索在鼓励创业创新的普惠税制、投贷联动等金融服务模式创新、股权托管交易市场、新型产业技术研发组织、简化外资创投管理等方面开展先行先试，持续释放改革红利。</w:t>
      </w:r>
    </w:p>
    <w:p w:rsidR="00185005" w:rsidRDefault="00891F23">
      <w:pPr>
        <w:rPr>
          <w:rFonts w:ascii="宋体" w:eastAsia="宋体" w:hAnsi="宋体" w:cs="宋体"/>
          <w:color w:val="000000"/>
          <w:kern w:val="0"/>
          <w:szCs w:val="24"/>
          <w:shd w:val="clear" w:color="auto" w:fill="FFFFFF"/>
        </w:rPr>
      </w:pPr>
      <w:r>
        <w:rPr>
          <w:rFonts w:hint="eastAsia"/>
        </w:rPr>
        <w:tab/>
      </w:r>
      <w:r>
        <w:rPr>
          <w:rFonts w:hint="eastAsia"/>
        </w:rPr>
        <w:t>国务院常务会议明确提出四个“着力”：着力在创新体制机制上迈出大步子，尤其要落实和完善股权激励、收益分配等政策，让创新主体自主决定科研经费使用、成果转移转化等，调动科技人员积极性；赋予部属高校和科研院所更大自主权，鼓励与地方协同创新；着力以创新带动创业就业，搭建“双创”平台，完善创新服务，最大限度减少政府对企业创业创新活动的干预，探索建立符合创新规律的政府管理制度</w:t>
      </w:r>
      <w:r>
        <w:rPr>
          <w:rFonts w:ascii="宋体" w:eastAsia="宋体" w:hAnsi="宋体" w:cs="宋体" w:hint="eastAsia"/>
          <w:color w:val="000000"/>
          <w:kern w:val="0"/>
          <w:szCs w:val="24"/>
          <w:shd w:val="clear" w:color="auto" w:fill="FFFFFF"/>
        </w:rPr>
        <w:t>。</w:t>
      </w:r>
    </w:p>
    <w:p w:rsidR="00185005" w:rsidRDefault="00891F23">
      <w:pPr>
        <w:jc w:val="right"/>
      </w:pPr>
      <w:r>
        <w:rPr>
          <w:rFonts w:hint="eastAsia"/>
        </w:rPr>
        <w:t>（来源：科技日报</w:t>
      </w:r>
      <w:r>
        <w:rPr>
          <w:rFonts w:hint="eastAsia"/>
        </w:rPr>
        <w:t xml:space="preserve"> 2016</w:t>
      </w:r>
      <w:r>
        <w:rPr>
          <w:rFonts w:hint="eastAsia"/>
        </w:rPr>
        <w:t>年</w:t>
      </w:r>
      <w:r>
        <w:rPr>
          <w:rFonts w:hint="eastAsia"/>
        </w:rPr>
        <w:t>03</w:t>
      </w:r>
      <w:r>
        <w:rPr>
          <w:rFonts w:hint="eastAsia"/>
        </w:rPr>
        <w:t>月</w:t>
      </w:r>
      <w:r>
        <w:rPr>
          <w:rFonts w:hint="eastAsia"/>
        </w:rPr>
        <w:t>31</w:t>
      </w:r>
      <w:r>
        <w:rPr>
          <w:rFonts w:hint="eastAsia"/>
        </w:rPr>
        <w:t>日）</w:t>
      </w:r>
    </w:p>
    <w:p w:rsidR="00185005" w:rsidRDefault="00891F23">
      <w:pPr>
        <w:pStyle w:val="a9"/>
      </w:pPr>
      <w:bookmarkStart w:id="3" w:name="_Toc30181"/>
      <w:r>
        <w:rPr>
          <w:rFonts w:hint="eastAsia"/>
        </w:rPr>
        <w:t>上海科技创新中心方案发布</w:t>
      </w:r>
      <w:bookmarkEnd w:id="3"/>
    </w:p>
    <w:p w:rsidR="00185005" w:rsidRDefault="00DB3C9C">
      <w:pPr>
        <w:ind w:firstLine="420"/>
      </w:pPr>
      <w:r>
        <w:rPr>
          <w:rFonts w:hint="eastAsia"/>
        </w:rPr>
        <w:t>2016</w:t>
      </w:r>
      <w:r>
        <w:rPr>
          <w:rFonts w:hint="eastAsia"/>
        </w:rPr>
        <w:t>年</w:t>
      </w:r>
      <w:r>
        <w:rPr>
          <w:rFonts w:hint="eastAsia"/>
        </w:rPr>
        <w:t>4</w:t>
      </w:r>
      <w:r>
        <w:rPr>
          <w:rFonts w:hint="eastAsia"/>
        </w:rPr>
        <w:t>月</w:t>
      </w:r>
      <w:r>
        <w:rPr>
          <w:rFonts w:hint="eastAsia"/>
        </w:rPr>
        <w:t>12</w:t>
      </w:r>
      <w:r>
        <w:rPr>
          <w:rFonts w:hint="eastAsia"/>
        </w:rPr>
        <w:t>日，国务院</w:t>
      </w:r>
      <w:r w:rsidR="00891F23">
        <w:rPr>
          <w:rFonts w:hint="eastAsia"/>
        </w:rPr>
        <w:t>印发《上海系统推进全面创新改革试验加快建设具有全球影响力的科技创新中心方案》（以下简称《方案》）。</w:t>
      </w:r>
    </w:p>
    <w:p w:rsidR="00185005" w:rsidRDefault="00891F23">
      <w:r>
        <w:rPr>
          <w:rFonts w:hint="eastAsia"/>
        </w:rPr>
        <w:t xml:space="preserve">　　《方案》着力将全面创新改革试验与建设具有全球影响力的科技创新中心一体部署、一同推进，坚持问题导向、企业主体、以人为本、开放合作的原则，突出改革重点，系统推进全面创新改革试验，推动科技创新与经济社会发展深度融合，率先转变经济发展方式。</w:t>
      </w:r>
    </w:p>
    <w:p w:rsidR="00185005" w:rsidRDefault="00891F23">
      <w:r>
        <w:rPr>
          <w:rFonts w:hint="eastAsia"/>
        </w:rPr>
        <w:t xml:space="preserve">　　《方案》着眼当前和长远，提出了分阶段的改革发展目标：到</w:t>
      </w:r>
      <w:r>
        <w:rPr>
          <w:rFonts w:hint="eastAsia"/>
        </w:rPr>
        <w:t>2020</w:t>
      </w:r>
      <w:r>
        <w:rPr>
          <w:rFonts w:hint="eastAsia"/>
        </w:rPr>
        <w:t>年，形成具有全球影响力的科技创新中心的基本框架体系。到</w:t>
      </w:r>
      <w:r>
        <w:rPr>
          <w:rFonts w:hint="eastAsia"/>
        </w:rPr>
        <w:t>2030</w:t>
      </w:r>
      <w:r>
        <w:rPr>
          <w:rFonts w:hint="eastAsia"/>
        </w:rPr>
        <w:t>年，着力形成具有全球影响力的科技创新中心的核心功能。同时，围绕建设具有全球影响力的科技创新中心总体目标定位，部署建设上海张江综合性国家科学中心、建设关键共性技术研发和转化平台、实施引领产业发展的重大战略项目和基础工程、推进张江国家自主创新示范区建设等四方面重点任务。</w:t>
      </w:r>
    </w:p>
    <w:p w:rsidR="00185005" w:rsidRDefault="00891F23">
      <w:r>
        <w:rPr>
          <w:rFonts w:hint="eastAsia"/>
        </w:rPr>
        <w:t xml:space="preserve">　　《方案》着眼突破制约创新发展的体制机制障碍，结合上海实际，从建立符合创新规律的政府管理制度、构建市场导向的科技成果转移转化机制、实施激发市场创新动力的收益分配制度、健全企业为主体的创新投入制度、建立积极灵活的创新人才发展制度、推动形成跨境融合的开放合作新局面等六个方面，对改革重点进行了系统安排和部署。</w:t>
      </w:r>
    </w:p>
    <w:p w:rsidR="00185005" w:rsidRDefault="00891F23">
      <w:r>
        <w:rPr>
          <w:rFonts w:hint="eastAsia"/>
        </w:rPr>
        <w:t xml:space="preserve">　　《方案》基于上海现有基础和条件，提出了近期拟开展先行先试的</w:t>
      </w:r>
      <w:r>
        <w:rPr>
          <w:rFonts w:hint="eastAsia"/>
        </w:rPr>
        <w:t>10</w:t>
      </w:r>
      <w:r>
        <w:rPr>
          <w:rFonts w:hint="eastAsia"/>
        </w:rPr>
        <w:t>个改革主攻方向，主要包括研究探索鼓励创新创业的普惠税制、探索开展投贷联动等金融服务模式创新、改革股权托管交易中心市场制度、落实和探索扩大高新技术企业认定政策、完善股权激励机制、探索发展新型产业技术研发组织、开展海外人才永久居留便利服务等试点、简化外商投资管理、改革药品注册和生产管理制度、建立符合科学规律的国家科学中心运行管理制度等。同时，细化提出了</w:t>
      </w:r>
      <w:r>
        <w:rPr>
          <w:rFonts w:hint="eastAsia"/>
        </w:rPr>
        <w:t>20</w:t>
      </w:r>
      <w:r>
        <w:rPr>
          <w:rFonts w:hint="eastAsia"/>
        </w:rPr>
        <w:t>项具体改革试点举措。</w:t>
      </w:r>
    </w:p>
    <w:p w:rsidR="00185005" w:rsidRDefault="00891F23">
      <w:pPr>
        <w:ind w:firstLine="420"/>
      </w:pPr>
      <w:r>
        <w:rPr>
          <w:rFonts w:hint="eastAsia"/>
        </w:rPr>
        <w:t>国家发展改革委、科技部将会同有关部门和地方，建立协同推进工作机制，落实工作责任，按照方案明确的目标和任务，推动各项改革举措和政策措施加快实施，力争通过</w:t>
      </w:r>
      <w:r>
        <w:rPr>
          <w:rFonts w:hint="eastAsia"/>
        </w:rPr>
        <w:t>2</w:t>
      </w:r>
      <w:r>
        <w:rPr>
          <w:rFonts w:hint="eastAsia"/>
        </w:rPr>
        <w:t>－</w:t>
      </w:r>
      <w:r>
        <w:rPr>
          <w:rFonts w:hint="eastAsia"/>
        </w:rPr>
        <w:t>3</w:t>
      </w:r>
      <w:r>
        <w:rPr>
          <w:rFonts w:hint="eastAsia"/>
        </w:rPr>
        <w:t>年的努力，形成一批向全国复制推广的改革经验。</w:t>
      </w:r>
    </w:p>
    <w:p w:rsidR="00185005" w:rsidRDefault="00891F23">
      <w:pPr>
        <w:jc w:val="right"/>
      </w:pPr>
      <w:r>
        <w:rPr>
          <w:rFonts w:hint="eastAsia"/>
        </w:rPr>
        <w:t>（来源：科技日报，</w:t>
      </w:r>
      <w:r>
        <w:rPr>
          <w:rFonts w:hint="eastAsia"/>
        </w:rPr>
        <w:t>2016</w:t>
      </w:r>
      <w:r>
        <w:rPr>
          <w:rFonts w:hint="eastAsia"/>
        </w:rPr>
        <w:t>年</w:t>
      </w:r>
      <w:r>
        <w:rPr>
          <w:rFonts w:hint="eastAsia"/>
        </w:rPr>
        <w:t>04</w:t>
      </w:r>
      <w:r>
        <w:rPr>
          <w:rFonts w:hint="eastAsia"/>
        </w:rPr>
        <w:t>月</w:t>
      </w:r>
      <w:r>
        <w:rPr>
          <w:rFonts w:hint="eastAsia"/>
        </w:rPr>
        <w:t>16</w:t>
      </w:r>
      <w:r>
        <w:rPr>
          <w:rFonts w:hint="eastAsia"/>
        </w:rPr>
        <w:t>日）</w:t>
      </w:r>
    </w:p>
    <w:p w:rsidR="00185005" w:rsidRDefault="00185005">
      <w:pPr>
        <w:ind w:firstLine="420"/>
      </w:pPr>
    </w:p>
    <w:p w:rsidR="00185005" w:rsidRDefault="00891F23">
      <w:pPr>
        <w:pStyle w:val="a9"/>
      </w:pPr>
      <w:bookmarkStart w:id="4" w:name="_Toc44"/>
      <w:r>
        <w:rPr>
          <w:rFonts w:hint="eastAsia"/>
        </w:rPr>
        <w:t>科技部负责人谈自创区</w:t>
      </w:r>
      <w:bookmarkEnd w:id="4"/>
    </w:p>
    <w:p w:rsidR="00185005" w:rsidRDefault="00891F23">
      <w:pPr>
        <w:ind w:firstLine="420"/>
      </w:pPr>
      <w:r>
        <w:rPr>
          <w:rFonts w:hint="eastAsia"/>
        </w:rPr>
        <w:t>2016</w:t>
      </w:r>
      <w:r>
        <w:rPr>
          <w:rFonts w:hint="eastAsia"/>
        </w:rPr>
        <w:t>年</w:t>
      </w:r>
      <w:r>
        <w:rPr>
          <w:rFonts w:hint="eastAsia"/>
        </w:rPr>
        <w:t>4</w:t>
      </w:r>
      <w:r>
        <w:rPr>
          <w:rFonts w:hint="eastAsia"/>
        </w:rPr>
        <w:t>月</w:t>
      </w:r>
      <w:r>
        <w:rPr>
          <w:rFonts w:hint="eastAsia"/>
        </w:rPr>
        <w:t>1</w:t>
      </w:r>
      <w:r>
        <w:rPr>
          <w:rFonts w:hint="eastAsia"/>
        </w:rPr>
        <w:t>日上午在国新办举行的国务院政策例行吹风会上，科技部副部长</w:t>
      </w:r>
      <w:r w:rsidR="007C71E1">
        <w:rPr>
          <w:rFonts w:hint="eastAsia"/>
        </w:rPr>
        <w:t>阴和俊</w:t>
      </w:r>
      <w:r>
        <w:rPr>
          <w:rFonts w:hint="eastAsia"/>
        </w:rPr>
        <w:t>介绍了国家自创区的相关情况</w:t>
      </w:r>
      <w:r w:rsidR="007C71E1">
        <w:rPr>
          <w:rFonts w:hint="eastAsia"/>
        </w:rPr>
        <w:t>。</w:t>
      </w:r>
    </w:p>
    <w:p w:rsidR="00185005" w:rsidRDefault="00891F23">
      <w:pPr>
        <w:ind w:firstLine="420"/>
      </w:pPr>
      <w:r>
        <w:rPr>
          <w:rFonts w:hint="eastAsia"/>
        </w:rPr>
        <w:t>阴和俊指出，经国务院批准，先后在中关村试点的</w:t>
      </w:r>
      <w:r>
        <w:rPr>
          <w:rFonts w:hint="eastAsia"/>
        </w:rPr>
        <w:t>16</w:t>
      </w:r>
      <w:r>
        <w:rPr>
          <w:rFonts w:hint="eastAsia"/>
        </w:rPr>
        <w:t>项政策，经其他国家自创区进一步试点后已推广到全国实施，国家自创区所在省市也已发布创新政策，充分调动了科技人员的积极性，有力地激发了各类创新主体的创新活力。当前，国家自创区整体发展态势良好，对区域经济发展以及产业转型升级的辐射带动能力日益增强，成为我国经济实现的重要支撑。</w:t>
      </w:r>
    </w:p>
    <w:p w:rsidR="00185005" w:rsidRDefault="00891F23">
      <w:pPr>
        <w:ind w:firstLine="420"/>
      </w:pPr>
      <w:r>
        <w:rPr>
          <w:rFonts w:hint="eastAsia"/>
        </w:rPr>
        <w:t>据统计，在新常态下，国家自创区依然保持了两位数的增长，如武汉东湖、湖南长株潭、四川成都国家自创区主要经济指标连续数年保持</w:t>
      </w:r>
      <w:r>
        <w:rPr>
          <w:rFonts w:hint="eastAsia"/>
        </w:rPr>
        <w:t>30%</w:t>
      </w:r>
      <w:r>
        <w:rPr>
          <w:rFonts w:hint="eastAsia"/>
        </w:rPr>
        <w:t>左右的增速，深圳国家自创区</w:t>
      </w:r>
      <w:r>
        <w:rPr>
          <w:rFonts w:hint="eastAsia"/>
        </w:rPr>
        <w:t>2015</w:t>
      </w:r>
      <w:r>
        <w:rPr>
          <w:rFonts w:hint="eastAsia"/>
        </w:rPr>
        <w:t>年前三季度税收同比增长</w:t>
      </w:r>
      <w:r>
        <w:rPr>
          <w:rFonts w:hint="eastAsia"/>
        </w:rPr>
        <w:t>25%</w:t>
      </w:r>
      <w:r>
        <w:rPr>
          <w:rFonts w:hint="eastAsia"/>
        </w:rPr>
        <w:t>。同时，对区域经济增长贡献举足轻重。</w:t>
      </w:r>
      <w:r>
        <w:rPr>
          <w:rFonts w:hint="eastAsia"/>
        </w:rPr>
        <w:t>2015</w:t>
      </w:r>
      <w:r>
        <w:rPr>
          <w:rFonts w:hint="eastAsia"/>
        </w:rPr>
        <w:t>年前三季度，有</w:t>
      </w:r>
      <w:r>
        <w:rPr>
          <w:rFonts w:hint="eastAsia"/>
        </w:rPr>
        <w:t>7</w:t>
      </w:r>
      <w:r>
        <w:rPr>
          <w:rFonts w:hint="eastAsia"/>
        </w:rPr>
        <w:t>个国家自创区对所在地区</w:t>
      </w:r>
      <w:r>
        <w:rPr>
          <w:rFonts w:hint="eastAsia"/>
        </w:rPr>
        <w:t>GDP</w:t>
      </w:r>
      <w:r>
        <w:rPr>
          <w:rFonts w:hint="eastAsia"/>
        </w:rPr>
        <w:t>增长贡献率超过</w:t>
      </w:r>
      <w:r>
        <w:rPr>
          <w:rFonts w:hint="eastAsia"/>
        </w:rPr>
        <w:t>20%</w:t>
      </w:r>
      <w:r>
        <w:rPr>
          <w:rFonts w:hint="eastAsia"/>
        </w:rPr>
        <w:t>。</w:t>
      </w:r>
    </w:p>
    <w:p w:rsidR="00185005" w:rsidRDefault="00891F23">
      <w:pPr>
        <w:ind w:firstLine="420"/>
      </w:pPr>
      <w:r>
        <w:rPr>
          <w:rFonts w:hint="eastAsia"/>
        </w:rPr>
        <w:t>随着大众创新创业的深入推进，国家自创区的发展动力加速转换。</w:t>
      </w:r>
      <w:r>
        <w:rPr>
          <w:rFonts w:hint="eastAsia"/>
        </w:rPr>
        <w:t>2015</w:t>
      </w:r>
      <w:r>
        <w:rPr>
          <w:rFonts w:hint="eastAsia"/>
        </w:rPr>
        <w:t>年前三季度，武汉东湖新创办科技型企业</w:t>
      </w:r>
      <w:r>
        <w:rPr>
          <w:rFonts w:hint="eastAsia"/>
        </w:rPr>
        <w:t>6000</w:t>
      </w:r>
      <w:r>
        <w:rPr>
          <w:rFonts w:hint="eastAsia"/>
        </w:rPr>
        <w:t>余家，同比增长</w:t>
      </w:r>
      <w:r>
        <w:rPr>
          <w:rFonts w:hint="eastAsia"/>
        </w:rPr>
        <w:t>42%</w:t>
      </w:r>
      <w:r>
        <w:rPr>
          <w:rFonts w:hint="eastAsia"/>
        </w:rPr>
        <w:t>，上海张江新创办科技型企业近</w:t>
      </w:r>
      <w:r>
        <w:rPr>
          <w:rFonts w:hint="eastAsia"/>
        </w:rPr>
        <w:t>1</w:t>
      </w:r>
      <w:r>
        <w:rPr>
          <w:rFonts w:hint="eastAsia"/>
        </w:rPr>
        <w:t>万家，同比增长</w:t>
      </w:r>
      <w:r>
        <w:rPr>
          <w:rFonts w:hint="eastAsia"/>
        </w:rPr>
        <w:t>25%</w:t>
      </w:r>
      <w:r>
        <w:rPr>
          <w:rFonts w:hint="eastAsia"/>
        </w:rPr>
        <w:t>。北京中关村杰出海外人才到国内发展占全国</w:t>
      </w:r>
      <w:r>
        <w:rPr>
          <w:rFonts w:hint="eastAsia"/>
        </w:rPr>
        <w:t>20%</w:t>
      </w:r>
      <w:r>
        <w:rPr>
          <w:rFonts w:hint="eastAsia"/>
        </w:rPr>
        <w:t>以上，创业投资项目数和金额均占全国</w:t>
      </w:r>
      <w:r>
        <w:rPr>
          <w:rFonts w:hint="eastAsia"/>
        </w:rPr>
        <w:t>40%</w:t>
      </w:r>
      <w:r>
        <w:rPr>
          <w:rFonts w:hint="eastAsia"/>
        </w:rPr>
        <w:t>以上。</w:t>
      </w:r>
    </w:p>
    <w:p w:rsidR="00185005" w:rsidRDefault="00891F23">
      <w:pPr>
        <w:ind w:firstLine="420"/>
      </w:pPr>
      <w:r>
        <w:rPr>
          <w:rFonts w:hint="eastAsia"/>
        </w:rPr>
        <w:t>谈及国家自创区下一步发展时，阴和俊表示，科技部按照党中央、国务院的战略部署，深入实施创新驱动发展战略，全面深化改革创新，积极推进供给侧结构性改革，加强创新政策先行先试，优化区域布局，着力打造创新创业生态，激发创新活力，为经济保持中高速增长、向中高端水平迈进提供有力支撑。</w:t>
      </w:r>
    </w:p>
    <w:p w:rsidR="00185005" w:rsidRDefault="00891F23">
      <w:pPr>
        <w:ind w:firstLine="420"/>
      </w:pPr>
      <w:r>
        <w:rPr>
          <w:rFonts w:hint="eastAsia"/>
        </w:rPr>
        <w:t>未来</w:t>
      </w:r>
      <w:r w:rsidR="00EE0E74">
        <w:rPr>
          <w:rFonts w:hint="eastAsia"/>
        </w:rPr>
        <w:t>阶段</w:t>
      </w:r>
      <w:r>
        <w:rPr>
          <w:rFonts w:hint="eastAsia"/>
        </w:rPr>
        <w:t>，科技部将从三个方面加快国家自创区建设和发展。第一，积极推动再建设一批国家自创区，进一步优化区域战略布局。第二，在国家层面加大政策先行先试力度。针对国家自创区发展中出现的一些制约创新的新问题新情况，围绕调动科技人员的积极性和释放体制内创新活力等，加大政策先行先试力度。第三，支持各个国家自创区大力开展体制机制和政策创新。各国家自创区的创新需求和实际情况差别较大，鼓励各国家自创区在加强“共性”政策试点推广的同时，加大特色政策的试点力度。</w:t>
      </w:r>
    </w:p>
    <w:p w:rsidR="00185005" w:rsidRDefault="00891F23">
      <w:pPr>
        <w:jc w:val="right"/>
      </w:pPr>
      <w:r>
        <w:rPr>
          <w:rFonts w:hint="eastAsia"/>
        </w:rPr>
        <w:t>（来源：科技日报</w:t>
      </w:r>
      <w:r>
        <w:rPr>
          <w:rFonts w:hint="eastAsia"/>
        </w:rPr>
        <w:t xml:space="preserve"> 2016</w:t>
      </w:r>
      <w:r>
        <w:rPr>
          <w:rFonts w:hint="eastAsia"/>
        </w:rPr>
        <w:t>年</w:t>
      </w:r>
      <w:r>
        <w:rPr>
          <w:rFonts w:hint="eastAsia"/>
        </w:rPr>
        <w:t>04</w:t>
      </w:r>
      <w:r>
        <w:rPr>
          <w:rFonts w:hint="eastAsia"/>
        </w:rPr>
        <w:t>月</w:t>
      </w:r>
      <w:r>
        <w:rPr>
          <w:rFonts w:hint="eastAsia"/>
        </w:rPr>
        <w:t>01</w:t>
      </w:r>
      <w:r>
        <w:rPr>
          <w:rFonts w:hint="eastAsia"/>
        </w:rPr>
        <w:t>日）</w:t>
      </w:r>
    </w:p>
    <w:p w:rsidR="00185005" w:rsidRDefault="00185005">
      <w:pPr>
        <w:jc w:val="right"/>
      </w:pPr>
    </w:p>
    <w:p w:rsidR="00185005" w:rsidRDefault="00891F23">
      <w:pPr>
        <w:pStyle w:val="a8"/>
        <w:widowControl w:val="0"/>
        <w:spacing w:before="240" w:beforeAutospacing="0" w:after="60" w:afterAutospacing="0"/>
        <w:jc w:val="center"/>
        <w:outlineLvl w:val="0"/>
        <w:rPr>
          <w:rStyle w:val="Char4"/>
        </w:rPr>
      </w:pPr>
      <w:r>
        <w:rPr>
          <w:rFonts w:hint="eastAsia"/>
        </w:rPr>
        <w:t xml:space="preserve"> </w:t>
      </w:r>
      <w:bookmarkStart w:id="5" w:name="_Toc463777035"/>
      <w:bookmarkStart w:id="6" w:name="_Toc16707"/>
      <w:r>
        <w:rPr>
          <w:rStyle w:val="Char4"/>
          <w:rFonts w:hint="eastAsia"/>
        </w:rPr>
        <w:t>科技部对示范区创新试点政策开展持续评估</w:t>
      </w:r>
      <w:bookmarkEnd w:id="5"/>
      <w:bookmarkEnd w:id="6"/>
    </w:p>
    <w:p w:rsidR="00185005" w:rsidRDefault="00891F23">
      <w:r>
        <w:t xml:space="preserve">　　由科技部政策法规与监督司委托中国科学技术发展战略研究院总体实施</w:t>
      </w:r>
      <w:r>
        <w:rPr>
          <w:rFonts w:hint="eastAsia"/>
        </w:rPr>
        <w:t>的“</w:t>
      </w:r>
      <w:r>
        <w:t>国家自主创新示范区创新试点政策评估研究</w:t>
      </w:r>
      <w:r>
        <w:rPr>
          <w:rFonts w:hint="eastAsia"/>
        </w:rPr>
        <w:t>”课题</w:t>
      </w:r>
      <w:r>
        <w:t>正式结题并通过验收。该课题重点围绕中关村、东湖、张江、合芜蚌等国家自主创新示范区及自主创新试验区的试点政策进行了深入系统地政策评估。研究显示，试点政策的实施，有效激发了示范区创新创业活力，在完善创新体系、促进科技和经济结合等方面发挥了积极作用。</w:t>
      </w:r>
    </w:p>
    <w:p w:rsidR="00185005" w:rsidRDefault="00891F23">
      <w:r>
        <w:t xml:space="preserve">　　报告显示，随着示范区建设的深入以及科技和新兴产业的迅速发展，各示范区不断优化和调整产业结构：中关村推出了</w:t>
      </w:r>
      <w:r>
        <w:rPr>
          <w:rFonts w:hint="eastAsia"/>
        </w:rPr>
        <w:t>“</w:t>
      </w:r>
      <w:r>
        <w:t>641</w:t>
      </w:r>
      <w:r>
        <w:rPr>
          <w:rFonts w:hint="eastAsia"/>
        </w:rPr>
        <w:t>”</w:t>
      </w:r>
      <w:r>
        <w:t>战略性新兴产业集群创新引领工程；东湖示范区不断细分产业布局和专项政策，整合现有科技服务系统和政策；上海张江开展</w:t>
      </w:r>
      <w:r>
        <w:rPr>
          <w:rFonts w:hint="eastAsia"/>
        </w:rPr>
        <w:t>“</w:t>
      </w:r>
      <w:r>
        <w:t>新产业、新业态、新技术和新模式</w:t>
      </w:r>
      <w:r>
        <w:rPr>
          <w:rFonts w:hint="eastAsia"/>
        </w:rPr>
        <w:t>”</w:t>
      </w:r>
      <w:r>
        <w:t>经济创新基地建设试点，打造智慧经济、平台经济、健康经济和绿色经济等产业集群。</w:t>
      </w:r>
    </w:p>
    <w:p w:rsidR="00185005" w:rsidRDefault="00891F23">
      <w:pPr>
        <w:jc w:val="right"/>
      </w:pPr>
      <w:r>
        <w:rPr>
          <w:rFonts w:hint="eastAsia"/>
        </w:rPr>
        <w:lastRenderedPageBreak/>
        <w:t>（来源：科技日报，</w:t>
      </w:r>
      <w:r>
        <w:rPr>
          <w:rFonts w:hint="eastAsia"/>
        </w:rPr>
        <w:t xml:space="preserve"> 2016</w:t>
      </w:r>
      <w:r>
        <w:rPr>
          <w:rFonts w:hint="eastAsia"/>
        </w:rPr>
        <w:t>年</w:t>
      </w:r>
      <w:r>
        <w:rPr>
          <w:rFonts w:hint="eastAsia"/>
        </w:rPr>
        <w:t>05</w:t>
      </w:r>
      <w:r>
        <w:rPr>
          <w:rFonts w:hint="eastAsia"/>
        </w:rPr>
        <w:t>月</w:t>
      </w:r>
      <w:r>
        <w:rPr>
          <w:rFonts w:hint="eastAsia"/>
        </w:rPr>
        <w:t>12</w:t>
      </w:r>
      <w:r>
        <w:rPr>
          <w:rFonts w:hint="eastAsia"/>
        </w:rPr>
        <w:t>日）</w:t>
      </w:r>
    </w:p>
    <w:p w:rsidR="00185005" w:rsidRDefault="00891F23">
      <w:pPr>
        <w:pStyle w:val="a9"/>
      </w:pPr>
      <w:r>
        <w:rPr>
          <w:rFonts w:hint="eastAsia"/>
          <w:b w:val="0"/>
          <w:bCs w:val="0"/>
        </w:rPr>
        <w:t xml:space="preserve">　</w:t>
      </w:r>
      <w:bookmarkStart w:id="7" w:name="_Toc26408"/>
      <w:r>
        <w:rPr>
          <w:rFonts w:hint="eastAsia"/>
        </w:rPr>
        <w:t>国务院决定增加两个国家自主创新示范区</w:t>
      </w:r>
      <w:bookmarkEnd w:id="7"/>
    </w:p>
    <w:p w:rsidR="00185005" w:rsidRDefault="00891F23">
      <w:pPr>
        <w:ind w:firstLine="420"/>
      </w:pPr>
      <w:r>
        <w:rPr>
          <w:rFonts w:hint="eastAsia"/>
        </w:rPr>
        <w:t>2016</w:t>
      </w:r>
      <w:r>
        <w:rPr>
          <w:rFonts w:hint="eastAsia"/>
        </w:rPr>
        <w:t>年</w:t>
      </w:r>
      <w:r>
        <w:rPr>
          <w:rFonts w:hint="eastAsia"/>
        </w:rPr>
        <w:t>6</w:t>
      </w:r>
      <w:r>
        <w:rPr>
          <w:rFonts w:hint="eastAsia"/>
        </w:rPr>
        <w:t>月</w:t>
      </w:r>
      <w:r>
        <w:rPr>
          <w:rFonts w:hint="eastAsia"/>
        </w:rPr>
        <w:t>8</w:t>
      </w:r>
      <w:r>
        <w:rPr>
          <w:rFonts w:hint="eastAsia"/>
        </w:rPr>
        <w:t>日，由李克强总理主持召开的国务院常务会议决定建设福厦泉与合芜蚌两个国家自主创新示范区，引领带动体制创新和科技创新。</w:t>
      </w:r>
    </w:p>
    <w:p w:rsidR="00185005" w:rsidRDefault="00891F23">
      <w:pPr>
        <w:ind w:firstLine="420"/>
      </w:pPr>
      <w:r>
        <w:rPr>
          <w:rFonts w:hint="eastAsia"/>
        </w:rPr>
        <w:t>会议指出，加快建设国家自主创新示范区，对深入贯彻全国科技创新大会精神，实施创新驱动发展战略，推动大众创业、万众创新，发展新经济，培育新动能，具有重要意义。中关村、武汉东湖、上海张江等国家自主创新示范区设立以来，有效发挥了改革创新“试验田”作用，对区域发展产生了重要的引领示范和辐射带动效应。按照“成熟一个批准一个”的原则，会议决定，在福厦泉和合芜蚌国家高新区分别建设国家自主创新示范区，结合国家重大发展战略和区域布局，深化简政放权、放管结合、优化服务，打造科技体制改革和创新政策先行区、高端人才与“双创”结合的重要平台、新产业新业态集聚带，在升级发展上探索更多鲜活经验。</w:t>
      </w:r>
    </w:p>
    <w:p w:rsidR="00891F23" w:rsidRPr="00891F23" w:rsidRDefault="00891F23" w:rsidP="00891F23">
      <w:pPr>
        <w:ind w:firstLine="420"/>
        <w:jc w:val="right"/>
        <w:rPr>
          <w:color w:val="FF0000"/>
        </w:rPr>
      </w:pPr>
      <w:r w:rsidRPr="00E70C07">
        <w:rPr>
          <w:rFonts w:hint="eastAsia"/>
        </w:rPr>
        <w:t>（来源：</w:t>
      </w:r>
      <w:r w:rsidR="00E70C07">
        <w:rPr>
          <w:rFonts w:hint="eastAsia"/>
        </w:rPr>
        <w:t>中国政府网，</w:t>
      </w:r>
      <w:r w:rsidR="00E70C07">
        <w:rPr>
          <w:rFonts w:hint="eastAsia"/>
        </w:rPr>
        <w:t>2016</w:t>
      </w:r>
      <w:r w:rsidR="00E70C07">
        <w:rPr>
          <w:rFonts w:hint="eastAsia"/>
        </w:rPr>
        <w:t>年</w:t>
      </w:r>
      <w:r w:rsidR="00E70C07">
        <w:rPr>
          <w:rFonts w:hint="eastAsia"/>
        </w:rPr>
        <w:t>6</w:t>
      </w:r>
      <w:r w:rsidR="00E70C07">
        <w:rPr>
          <w:rFonts w:hint="eastAsia"/>
        </w:rPr>
        <w:t>月</w:t>
      </w:r>
      <w:r w:rsidR="00E70C07">
        <w:rPr>
          <w:rFonts w:hint="eastAsia"/>
        </w:rPr>
        <w:t>8</w:t>
      </w:r>
      <w:r w:rsidR="00E70C07">
        <w:rPr>
          <w:rFonts w:hint="eastAsia"/>
        </w:rPr>
        <w:t>日</w:t>
      </w:r>
      <w:r w:rsidRPr="00E70C07">
        <w:rPr>
          <w:rFonts w:hint="eastAsia"/>
        </w:rPr>
        <w:t>）</w:t>
      </w:r>
    </w:p>
    <w:p w:rsidR="00185005" w:rsidRDefault="00891F23">
      <w:pPr>
        <w:pStyle w:val="a9"/>
      </w:pPr>
      <w:bookmarkStart w:id="8" w:name="_Toc24370"/>
      <w:r>
        <w:rPr>
          <w:rFonts w:hint="eastAsia"/>
        </w:rPr>
        <w:t>《中国区域科技进步评价报告</w:t>
      </w:r>
      <w:r>
        <w:rPr>
          <w:rFonts w:hint="eastAsia"/>
        </w:rPr>
        <w:t>2015</w:t>
      </w:r>
      <w:r>
        <w:rPr>
          <w:rFonts w:hint="eastAsia"/>
        </w:rPr>
        <w:t>》发布</w:t>
      </w:r>
      <w:bookmarkEnd w:id="8"/>
    </w:p>
    <w:p w:rsidR="00891F23" w:rsidRDefault="00891F23">
      <w:pPr>
        <w:ind w:firstLine="420"/>
      </w:pPr>
      <w:r>
        <w:rPr>
          <w:rFonts w:hint="eastAsia"/>
        </w:rPr>
        <w:t>中国科学技术发展战略研究院发布《中国区域科技进步评价报告</w:t>
      </w:r>
      <w:r>
        <w:rPr>
          <w:rFonts w:hint="eastAsia"/>
        </w:rPr>
        <w:t>2015</w:t>
      </w:r>
      <w:r>
        <w:rPr>
          <w:rFonts w:hint="eastAsia"/>
        </w:rPr>
        <w:t>》。报告显示，上海超越北京排在综合科技进步水平第</w:t>
      </w:r>
      <w:r>
        <w:rPr>
          <w:rFonts w:hint="eastAsia"/>
        </w:rPr>
        <w:t>1</w:t>
      </w:r>
      <w:r>
        <w:rPr>
          <w:rFonts w:hint="eastAsia"/>
        </w:rPr>
        <w:t>位，中部地区高技术产业化和科技进步环境指数进步较快。</w:t>
      </w:r>
    </w:p>
    <w:p w:rsidR="00891F23" w:rsidRDefault="00891F23">
      <w:pPr>
        <w:ind w:firstLine="420"/>
      </w:pPr>
      <w:r>
        <w:rPr>
          <w:rFonts w:hint="eastAsia"/>
        </w:rPr>
        <w:t>上海超越北京，主要原因是北京的环境改善指数由上年第</w:t>
      </w:r>
      <w:r>
        <w:rPr>
          <w:rFonts w:hint="eastAsia"/>
        </w:rPr>
        <w:t>13</w:t>
      </w:r>
      <w:r>
        <w:rPr>
          <w:rFonts w:hint="eastAsia"/>
        </w:rPr>
        <w:t>位降至第</w:t>
      </w:r>
      <w:r>
        <w:rPr>
          <w:rFonts w:hint="eastAsia"/>
        </w:rPr>
        <w:t>14</w:t>
      </w:r>
      <w:r>
        <w:rPr>
          <w:rFonts w:hint="eastAsia"/>
        </w:rPr>
        <w:t>位，而上海则从第</w:t>
      </w:r>
      <w:r>
        <w:rPr>
          <w:rFonts w:hint="eastAsia"/>
        </w:rPr>
        <w:t>11</w:t>
      </w:r>
      <w:r>
        <w:rPr>
          <w:rFonts w:hint="eastAsia"/>
        </w:rPr>
        <w:t>位升至第</w:t>
      </w:r>
      <w:r>
        <w:rPr>
          <w:rFonts w:hint="eastAsia"/>
        </w:rPr>
        <w:t>7</w:t>
      </w:r>
      <w:r>
        <w:rPr>
          <w:rFonts w:hint="eastAsia"/>
        </w:rPr>
        <w:t>位。此外，北京的科学研究和技术服务业新增固定资产占比由上年第</w:t>
      </w:r>
      <w:r>
        <w:rPr>
          <w:rFonts w:hint="eastAsia"/>
        </w:rPr>
        <w:t>1</w:t>
      </w:r>
      <w:r>
        <w:rPr>
          <w:rFonts w:hint="eastAsia"/>
        </w:rPr>
        <w:t>位降至第</w:t>
      </w:r>
      <w:r>
        <w:rPr>
          <w:rFonts w:hint="eastAsia"/>
        </w:rPr>
        <w:t>5</w:t>
      </w:r>
      <w:r>
        <w:rPr>
          <w:rFonts w:hint="eastAsia"/>
        </w:rPr>
        <w:t>位，而上海从第</w:t>
      </w:r>
      <w:r>
        <w:rPr>
          <w:rFonts w:hint="eastAsia"/>
        </w:rPr>
        <w:t>5</w:t>
      </w:r>
      <w:r>
        <w:rPr>
          <w:rFonts w:hint="eastAsia"/>
        </w:rPr>
        <w:t>位上升为第</w:t>
      </w:r>
      <w:r>
        <w:rPr>
          <w:rFonts w:hint="eastAsia"/>
        </w:rPr>
        <w:t>3</w:t>
      </w:r>
      <w:r>
        <w:rPr>
          <w:rFonts w:hint="eastAsia"/>
        </w:rPr>
        <w:t>位。</w:t>
      </w:r>
    </w:p>
    <w:p w:rsidR="00891F23" w:rsidRDefault="00891F23">
      <w:pPr>
        <w:ind w:firstLine="420"/>
      </w:pPr>
      <w:r>
        <w:rPr>
          <w:rFonts w:hint="eastAsia"/>
        </w:rPr>
        <w:t>与上年相比，全国综合科技进步水平指数提高</w:t>
      </w:r>
      <w:r>
        <w:rPr>
          <w:rFonts w:hint="eastAsia"/>
        </w:rPr>
        <w:t>2.94</w:t>
      </w:r>
      <w:r>
        <w:rPr>
          <w:rFonts w:hint="eastAsia"/>
        </w:rPr>
        <w:t>个百分点，绝大多数地区有所提升。</w:t>
      </w:r>
      <w:r>
        <w:rPr>
          <w:rFonts w:hint="eastAsia"/>
        </w:rPr>
        <w:t>  </w:t>
      </w:r>
      <w:r>
        <w:rPr>
          <w:rFonts w:hint="eastAsia"/>
        </w:rPr>
        <w:tab/>
      </w:r>
      <w:r>
        <w:rPr>
          <w:rFonts w:hint="eastAsia"/>
        </w:rPr>
        <w:t>从科技进步环境指数来看，天津、上海、北京、江苏、山东、浙江、广东、陕西排在前</w:t>
      </w:r>
      <w:r>
        <w:rPr>
          <w:rFonts w:hint="eastAsia"/>
        </w:rPr>
        <w:t>8</w:t>
      </w:r>
      <w:r>
        <w:rPr>
          <w:rFonts w:hint="eastAsia"/>
        </w:rPr>
        <w:t>位。与上年比较，甘肃从第</w:t>
      </w:r>
      <w:r>
        <w:rPr>
          <w:rFonts w:hint="eastAsia"/>
        </w:rPr>
        <w:t>23</w:t>
      </w:r>
      <w:r>
        <w:rPr>
          <w:rFonts w:hint="eastAsia"/>
        </w:rPr>
        <w:t>位上升至第</w:t>
      </w:r>
      <w:r>
        <w:rPr>
          <w:rFonts w:hint="eastAsia"/>
        </w:rPr>
        <w:t>17</w:t>
      </w:r>
      <w:r>
        <w:rPr>
          <w:rFonts w:hint="eastAsia"/>
        </w:rPr>
        <w:t>位，主要原因是科技人力资源和科研物质条件提升较快；宁夏由于科研物质条件的位次下降，排名下降</w:t>
      </w:r>
      <w:r>
        <w:rPr>
          <w:rFonts w:hint="eastAsia"/>
        </w:rPr>
        <w:t>7</w:t>
      </w:r>
      <w:r>
        <w:rPr>
          <w:rFonts w:hint="eastAsia"/>
        </w:rPr>
        <w:t>位至第</w:t>
      </w:r>
      <w:r>
        <w:rPr>
          <w:rFonts w:hint="eastAsia"/>
        </w:rPr>
        <w:t>24</w:t>
      </w:r>
      <w:r>
        <w:rPr>
          <w:rFonts w:hint="eastAsia"/>
        </w:rPr>
        <w:t>位。</w:t>
      </w:r>
    </w:p>
    <w:p w:rsidR="00891F23" w:rsidRDefault="00891F23">
      <w:pPr>
        <w:ind w:firstLine="420"/>
      </w:pPr>
      <w:r>
        <w:rPr>
          <w:rFonts w:hint="eastAsia"/>
        </w:rPr>
        <w:t>从科技活动投入指数看，北京、上海、天津、广东的科技活动产出指数居全国前</w:t>
      </w:r>
      <w:r>
        <w:rPr>
          <w:rFonts w:hint="eastAsia"/>
        </w:rPr>
        <w:t>4</w:t>
      </w:r>
      <w:r>
        <w:rPr>
          <w:rFonts w:hint="eastAsia"/>
        </w:rPr>
        <w:t>位，天津、北京、上海等地高新技术产业化指数高于全国平均水平。从科技促进经济社会发展指数看，广东、上海、北京、浙江、江苏、天津、福建、重庆排在前</w:t>
      </w:r>
      <w:r>
        <w:rPr>
          <w:rFonts w:hint="eastAsia"/>
        </w:rPr>
        <w:t>8</w:t>
      </w:r>
      <w:r>
        <w:rPr>
          <w:rFonts w:hint="eastAsia"/>
        </w:rPr>
        <w:t>位，其中重庆进步最快。</w:t>
      </w:r>
    </w:p>
    <w:p w:rsidR="00185005" w:rsidRDefault="00891F23">
      <w:pPr>
        <w:ind w:firstLine="420"/>
      </w:pPr>
      <w:r>
        <w:rPr>
          <w:rFonts w:hint="eastAsia"/>
        </w:rPr>
        <w:t> </w:t>
      </w:r>
      <w:r>
        <w:rPr>
          <w:rFonts w:hint="eastAsia"/>
        </w:rPr>
        <w:t>值得关注的是，我国已形成各具特色的区域科技进步与创新格局。作为国内技术创新和高新技术产业基地，江苏和广东在科技进步环境、科技活动投入和产出、高新技术产业化和科技促进经济社会发展方面明显优于其他地区，成为一东一南最重要的技术创新中心和高技术产业集聚区域。中部的湖北、西南的重庆和四川、西北的陕西，已成为中西部地区的区域研发中心。</w:t>
      </w:r>
    </w:p>
    <w:p w:rsidR="00185005" w:rsidRDefault="00891F23" w:rsidP="007C71E1">
      <w:pPr>
        <w:jc w:val="right"/>
      </w:pPr>
      <w:bookmarkStart w:id="9" w:name="_GoBack"/>
      <w:bookmarkEnd w:id="9"/>
      <w:r>
        <w:rPr>
          <w:rFonts w:hint="eastAsia"/>
        </w:rPr>
        <w:t>（来源：科技日报</w:t>
      </w:r>
      <w:r>
        <w:rPr>
          <w:rFonts w:hint="eastAsia"/>
        </w:rPr>
        <w:t> 2016</w:t>
      </w:r>
      <w:r>
        <w:rPr>
          <w:rFonts w:hint="eastAsia"/>
        </w:rPr>
        <w:t>年</w:t>
      </w:r>
      <w:r>
        <w:rPr>
          <w:rFonts w:hint="eastAsia"/>
        </w:rPr>
        <w:t>07</w:t>
      </w:r>
      <w:r>
        <w:rPr>
          <w:rFonts w:hint="eastAsia"/>
        </w:rPr>
        <w:t>月</w:t>
      </w:r>
      <w:r>
        <w:rPr>
          <w:rFonts w:hint="eastAsia"/>
        </w:rPr>
        <w:t>21</w:t>
      </w:r>
      <w:r>
        <w:rPr>
          <w:rFonts w:hint="eastAsia"/>
        </w:rPr>
        <w:t>日）</w:t>
      </w:r>
    </w:p>
    <w:sectPr w:rsidR="00185005" w:rsidSect="001850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B3A" w:rsidRDefault="005F7B3A" w:rsidP="00EE0E74">
      <w:r>
        <w:separator/>
      </w:r>
    </w:p>
  </w:endnote>
  <w:endnote w:type="continuationSeparator" w:id="0">
    <w:p w:rsidR="005F7B3A" w:rsidRDefault="005F7B3A" w:rsidP="00EE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B3A" w:rsidRDefault="005F7B3A" w:rsidP="00EE0E74">
      <w:r>
        <w:separator/>
      </w:r>
    </w:p>
  </w:footnote>
  <w:footnote w:type="continuationSeparator" w:id="0">
    <w:p w:rsidR="005F7B3A" w:rsidRDefault="005F7B3A" w:rsidP="00EE0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403BA"/>
    <w:multiLevelType w:val="multilevel"/>
    <w:tmpl w:val="140403B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1132B9"/>
    <w:rsid w:val="00005874"/>
    <w:rsid w:val="00010E78"/>
    <w:rsid w:val="000113C5"/>
    <w:rsid w:val="00030010"/>
    <w:rsid w:val="00034402"/>
    <w:rsid w:val="00041A3D"/>
    <w:rsid w:val="00042A41"/>
    <w:rsid w:val="00042CF6"/>
    <w:rsid w:val="0005603D"/>
    <w:rsid w:val="000715EF"/>
    <w:rsid w:val="000739E6"/>
    <w:rsid w:val="00076551"/>
    <w:rsid w:val="000803A0"/>
    <w:rsid w:val="00082678"/>
    <w:rsid w:val="00083BA0"/>
    <w:rsid w:val="00083E4E"/>
    <w:rsid w:val="00087C49"/>
    <w:rsid w:val="00091C4C"/>
    <w:rsid w:val="00096D8D"/>
    <w:rsid w:val="000A6EB5"/>
    <w:rsid w:val="000B31CD"/>
    <w:rsid w:val="000B63CE"/>
    <w:rsid w:val="000C27F5"/>
    <w:rsid w:val="000C5D09"/>
    <w:rsid w:val="000C644C"/>
    <w:rsid w:val="000D11AE"/>
    <w:rsid w:val="000D3C64"/>
    <w:rsid w:val="000D5B48"/>
    <w:rsid w:val="000D743A"/>
    <w:rsid w:val="000E5E28"/>
    <w:rsid w:val="000E74E2"/>
    <w:rsid w:val="0010175D"/>
    <w:rsid w:val="0011264A"/>
    <w:rsid w:val="001132B9"/>
    <w:rsid w:val="00115620"/>
    <w:rsid w:val="00117C2A"/>
    <w:rsid w:val="00123B82"/>
    <w:rsid w:val="00130E84"/>
    <w:rsid w:val="00134B0B"/>
    <w:rsid w:val="001456D5"/>
    <w:rsid w:val="00146444"/>
    <w:rsid w:val="001524A4"/>
    <w:rsid w:val="0015597C"/>
    <w:rsid w:val="001638E7"/>
    <w:rsid w:val="0016588F"/>
    <w:rsid w:val="00171F24"/>
    <w:rsid w:val="0017307A"/>
    <w:rsid w:val="00176EF8"/>
    <w:rsid w:val="00177500"/>
    <w:rsid w:val="00181CA2"/>
    <w:rsid w:val="00185005"/>
    <w:rsid w:val="00185174"/>
    <w:rsid w:val="00190CCF"/>
    <w:rsid w:val="00191CA8"/>
    <w:rsid w:val="00194088"/>
    <w:rsid w:val="00196F6A"/>
    <w:rsid w:val="001974E9"/>
    <w:rsid w:val="001D292A"/>
    <w:rsid w:val="001D47B1"/>
    <w:rsid w:val="001D57E7"/>
    <w:rsid w:val="001E2552"/>
    <w:rsid w:val="001E42D2"/>
    <w:rsid w:val="00201597"/>
    <w:rsid w:val="0020545F"/>
    <w:rsid w:val="0022318B"/>
    <w:rsid w:val="0022334D"/>
    <w:rsid w:val="00230455"/>
    <w:rsid w:val="00234029"/>
    <w:rsid w:val="002340A9"/>
    <w:rsid w:val="002468A8"/>
    <w:rsid w:val="00247B54"/>
    <w:rsid w:val="00260C6F"/>
    <w:rsid w:val="002619D3"/>
    <w:rsid w:val="00264F53"/>
    <w:rsid w:val="002651E4"/>
    <w:rsid w:val="0029684E"/>
    <w:rsid w:val="002A0E67"/>
    <w:rsid w:val="002B1FCF"/>
    <w:rsid w:val="002C63A6"/>
    <w:rsid w:val="002C689F"/>
    <w:rsid w:val="002C7D96"/>
    <w:rsid w:val="003037A0"/>
    <w:rsid w:val="003069C4"/>
    <w:rsid w:val="00313636"/>
    <w:rsid w:val="00313FA1"/>
    <w:rsid w:val="00314CAB"/>
    <w:rsid w:val="003172E4"/>
    <w:rsid w:val="00325606"/>
    <w:rsid w:val="003274A9"/>
    <w:rsid w:val="003371BD"/>
    <w:rsid w:val="00337ABE"/>
    <w:rsid w:val="00341643"/>
    <w:rsid w:val="003443C9"/>
    <w:rsid w:val="00344B3C"/>
    <w:rsid w:val="003456D8"/>
    <w:rsid w:val="003465EC"/>
    <w:rsid w:val="00363F04"/>
    <w:rsid w:val="00364D28"/>
    <w:rsid w:val="00376740"/>
    <w:rsid w:val="00376EAB"/>
    <w:rsid w:val="003803A5"/>
    <w:rsid w:val="0039405D"/>
    <w:rsid w:val="003A159D"/>
    <w:rsid w:val="003A3DB1"/>
    <w:rsid w:val="003C6331"/>
    <w:rsid w:val="003E75DB"/>
    <w:rsid w:val="003F257B"/>
    <w:rsid w:val="003F5795"/>
    <w:rsid w:val="00411F7D"/>
    <w:rsid w:val="00416F59"/>
    <w:rsid w:val="00427287"/>
    <w:rsid w:val="00433D40"/>
    <w:rsid w:val="0044022A"/>
    <w:rsid w:val="004420E7"/>
    <w:rsid w:val="0044747A"/>
    <w:rsid w:val="004525A3"/>
    <w:rsid w:val="00456067"/>
    <w:rsid w:val="004571D4"/>
    <w:rsid w:val="004716D5"/>
    <w:rsid w:val="0047779E"/>
    <w:rsid w:val="00490009"/>
    <w:rsid w:val="00492E97"/>
    <w:rsid w:val="00495055"/>
    <w:rsid w:val="004A1722"/>
    <w:rsid w:val="004B372C"/>
    <w:rsid w:val="004B4A4B"/>
    <w:rsid w:val="004C2398"/>
    <w:rsid w:val="004C3C66"/>
    <w:rsid w:val="004D1AD2"/>
    <w:rsid w:val="004D6D50"/>
    <w:rsid w:val="004E22AF"/>
    <w:rsid w:val="004E799B"/>
    <w:rsid w:val="004F1BF7"/>
    <w:rsid w:val="004F21FA"/>
    <w:rsid w:val="0050405A"/>
    <w:rsid w:val="00510B88"/>
    <w:rsid w:val="005202A0"/>
    <w:rsid w:val="005204DB"/>
    <w:rsid w:val="00524E31"/>
    <w:rsid w:val="00527541"/>
    <w:rsid w:val="005322A0"/>
    <w:rsid w:val="00533C47"/>
    <w:rsid w:val="00534667"/>
    <w:rsid w:val="0054128A"/>
    <w:rsid w:val="00544173"/>
    <w:rsid w:val="00545832"/>
    <w:rsid w:val="005629FA"/>
    <w:rsid w:val="00571408"/>
    <w:rsid w:val="00572753"/>
    <w:rsid w:val="00573DB6"/>
    <w:rsid w:val="00574CF7"/>
    <w:rsid w:val="00584632"/>
    <w:rsid w:val="00587E3F"/>
    <w:rsid w:val="00592DF7"/>
    <w:rsid w:val="005A5A20"/>
    <w:rsid w:val="005A5B5F"/>
    <w:rsid w:val="005A5FC3"/>
    <w:rsid w:val="005C6793"/>
    <w:rsid w:val="005E2B62"/>
    <w:rsid w:val="005E3F7C"/>
    <w:rsid w:val="005E439B"/>
    <w:rsid w:val="005F2C1A"/>
    <w:rsid w:val="005F7B3A"/>
    <w:rsid w:val="00610A7C"/>
    <w:rsid w:val="00627AAE"/>
    <w:rsid w:val="00631048"/>
    <w:rsid w:val="0063740D"/>
    <w:rsid w:val="00637801"/>
    <w:rsid w:val="00637F46"/>
    <w:rsid w:val="00641F44"/>
    <w:rsid w:val="00647310"/>
    <w:rsid w:val="00650FC4"/>
    <w:rsid w:val="00653EF8"/>
    <w:rsid w:val="0066068D"/>
    <w:rsid w:val="006779F9"/>
    <w:rsid w:val="006834A7"/>
    <w:rsid w:val="0068616E"/>
    <w:rsid w:val="00696C7F"/>
    <w:rsid w:val="006A357E"/>
    <w:rsid w:val="006A3DFC"/>
    <w:rsid w:val="006A42E2"/>
    <w:rsid w:val="006A541D"/>
    <w:rsid w:val="006A6712"/>
    <w:rsid w:val="006B5AF0"/>
    <w:rsid w:val="006C2F33"/>
    <w:rsid w:val="006C7ABD"/>
    <w:rsid w:val="006F63E6"/>
    <w:rsid w:val="00712832"/>
    <w:rsid w:val="00725877"/>
    <w:rsid w:val="007412EF"/>
    <w:rsid w:val="0076742C"/>
    <w:rsid w:val="00790A8D"/>
    <w:rsid w:val="00794135"/>
    <w:rsid w:val="007A305F"/>
    <w:rsid w:val="007A379E"/>
    <w:rsid w:val="007A7407"/>
    <w:rsid w:val="007B7320"/>
    <w:rsid w:val="007C71E1"/>
    <w:rsid w:val="007D1518"/>
    <w:rsid w:val="007F1DA1"/>
    <w:rsid w:val="007F6CE7"/>
    <w:rsid w:val="00801BDD"/>
    <w:rsid w:val="008059F7"/>
    <w:rsid w:val="00814CED"/>
    <w:rsid w:val="008264D5"/>
    <w:rsid w:val="00831AC0"/>
    <w:rsid w:val="00834001"/>
    <w:rsid w:val="0083548B"/>
    <w:rsid w:val="0084390B"/>
    <w:rsid w:val="00870820"/>
    <w:rsid w:val="00877EA1"/>
    <w:rsid w:val="00891F23"/>
    <w:rsid w:val="00894FBD"/>
    <w:rsid w:val="008A15B8"/>
    <w:rsid w:val="008C0252"/>
    <w:rsid w:val="008C0DBF"/>
    <w:rsid w:val="008C11E5"/>
    <w:rsid w:val="008D293D"/>
    <w:rsid w:val="008D31B6"/>
    <w:rsid w:val="008E1C18"/>
    <w:rsid w:val="008E593B"/>
    <w:rsid w:val="008E6C08"/>
    <w:rsid w:val="00922921"/>
    <w:rsid w:val="00932C07"/>
    <w:rsid w:val="0093398B"/>
    <w:rsid w:val="009340D6"/>
    <w:rsid w:val="00942321"/>
    <w:rsid w:val="00950B80"/>
    <w:rsid w:val="009568FA"/>
    <w:rsid w:val="00975D03"/>
    <w:rsid w:val="00986817"/>
    <w:rsid w:val="009869CE"/>
    <w:rsid w:val="00993F77"/>
    <w:rsid w:val="009A2685"/>
    <w:rsid w:val="009C0310"/>
    <w:rsid w:val="009C3F27"/>
    <w:rsid w:val="009D5C3F"/>
    <w:rsid w:val="009E5C5B"/>
    <w:rsid w:val="009F4FFE"/>
    <w:rsid w:val="00A00EFE"/>
    <w:rsid w:val="00A138AF"/>
    <w:rsid w:val="00A15183"/>
    <w:rsid w:val="00A15724"/>
    <w:rsid w:val="00A321EC"/>
    <w:rsid w:val="00A3604C"/>
    <w:rsid w:val="00A37031"/>
    <w:rsid w:val="00A37885"/>
    <w:rsid w:val="00A51700"/>
    <w:rsid w:val="00A67DA8"/>
    <w:rsid w:val="00A7145F"/>
    <w:rsid w:val="00A72187"/>
    <w:rsid w:val="00A740D7"/>
    <w:rsid w:val="00A768B1"/>
    <w:rsid w:val="00A854DA"/>
    <w:rsid w:val="00A86A16"/>
    <w:rsid w:val="00A91F2A"/>
    <w:rsid w:val="00AA6DC7"/>
    <w:rsid w:val="00AB7B0D"/>
    <w:rsid w:val="00AC0434"/>
    <w:rsid w:val="00AC4C7B"/>
    <w:rsid w:val="00AC5FE7"/>
    <w:rsid w:val="00AD798F"/>
    <w:rsid w:val="00AE4BD2"/>
    <w:rsid w:val="00AF19A4"/>
    <w:rsid w:val="00B21C0A"/>
    <w:rsid w:val="00B33A9C"/>
    <w:rsid w:val="00B4027B"/>
    <w:rsid w:val="00B41332"/>
    <w:rsid w:val="00B426B4"/>
    <w:rsid w:val="00B44DD1"/>
    <w:rsid w:val="00B50E29"/>
    <w:rsid w:val="00B573E8"/>
    <w:rsid w:val="00B609E8"/>
    <w:rsid w:val="00B63DDE"/>
    <w:rsid w:val="00B656C2"/>
    <w:rsid w:val="00B657D1"/>
    <w:rsid w:val="00B667F7"/>
    <w:rsid w:val="00B76DDB"/>
    <w:rsid w:val="00B820CD"/>
    <w:rsid w:val="00B858FC"/>
    <w:rsid w:val="00B96A25"/>
    <w:rsid w:val="00B96D76"/>
    <w:rsid w:val="00B970D8"/>
    <w:rsid w:val="00B97296"/>
    <w:rsid w:val="00B97E6D"/>
    <w:rsid w:val="00BA4F3B"/>
    <w:rsid w:val="00BD0CBA"/>
    <w:rsid w:val="00BE0DBB"/>
    <w:rsid w:val="00BE56B0"/>
    <w:rsid w:val="00BF015E"/>
    <w:rsid w:val="00BF26C6"/>
    <w:rsid w:val="00C014B3"/>
    <w:rsid w:val="00C039F3"/>
    <w:rsid w:val="00C03F84"/>
    <w:rsid w:val="00C1137F"/>
    <w:rsid w:val="00C12012"/>
    <w:rsid w:val="00C34150"/>
    <w:rsid w:val="00C37BBD"/>
    <w:rsid w:val="00C4377D"/>
    <w:rsid w:val="00C56043"/>
    <w:rsid w:val="00C5711F"/>
    <w:rsid w:val="00C62D02"/>
    <w:rsid w:val="00C64D67"/>
    <w:rsid w:val="00C651B9"/>
    <w:rsid w:val="00C81572"/>
    <w:rsid w:val="00C8199C"/>
    <w:rsid w:val="00C8338E"/>
    <w:rsid w:val="00C84A5A"/>
    <w:rsid w:val="00C85ADF"/>
    <w:rsid w:val="00C8705D"/>
    <w:rsid w:val="00C872A7"/>
    <w:rsid w:val="00C95632"/>
    <w:rsid w:val="00C95FB7"/>
    <w:rsid w:val="00CA1A7E"/>
    <w:rsid w:val="00CB2059"/>
    <w:rsid w:val="00CB4450"/>
    <w:rsid w:val="00CC133D"/>
    <w:rsid w:val="00CC179D"/>
    <w:rsid w:val="00CC18AB"/>
    <w:rsid w:val="00CD3002"/>
    <w:rsid w:val="00CD5945"/>
    <w:rsid w:val="00CF11DF"/>
    <w:rsid w:val="00CF660F"/>
    <w:rsid w:val="00D03A7A"/>
    <w:rsid w:val="00D0540D"/>
    <w:rsid w:val="00D20506"/>
    <w:rsid w:val="00D21F95"/>
    <w:rsid w:val="00D27F07"/>
    <w:rsid w:val="00D40240"/>
    <w:rsid w:val="00D42B8D"/>
    <w:rsid w:val="00D43678"/>
    <w:rsid w:val="00D609A2"/>
    <w:rsid w:val="00D745AE"/>
    <w:rsid w:val="00D904B1"/>
    <w:rsid w:val="00D962B0"/>
    <w:rsid w:val="00DA35E7"/>
    <w:rsid w:val="00DA3870"/>
    <w:rsid w:val="00DB2AE9"/>
    <w:rsid w:val="00DB3C9C"/>
    <w:rsid w:val="00DB3EF9"/>
    <w:rsid w:val="00DB50F1"/>
    <w:rsid w:val="00DC172F"/>
    <w:rsid w:val="00DC31A2"/>
    <w:rsid w:val="00DC3291"/>
    <w:rsid w:val="00DD0C8D"/>
    <w:rsid w:val="00DD12B6"/>
    <w:rsid w:val="00DE3F4D"/>
    <w:rsid w:val="00DF0C4D"/>
    <w:rsid w:val="00E13766"/>
    <w:rsid w:val="00E1485A"/>
    <w:rsid w:val="00E231F3"/>
    <w:rsid w:val="00E23919"/>
    <w:rsid w:val="00E70C07"/>
    <w:rsid w:val="00E81973"/>
    <w:rsid w:val="00E90CF6"/>
    <w:rsid w:val="00E91B15"/>
    <w:rsid w:val="00EA1A73"/>
    <w:rsid w:val="00EA250C"/>
    <w:rsid w:val="00EA3398"/>
    <w:rsid w:val="00EA741A"/>
    <w:rsid w:val="00EB55B7"/>
    <w:rsid w:val="00ED0636"/>
    <w:rsid w:val="00EE0E74"/>
    <w:rsid w:val="00EE54B5"/>
    <w:rsid w:val="00EF01B0"/>
    <w:rsid w:val="00F14732"/>
    <w:rsid w:val="00F153A1"/>
    <w:rsid w:val="00F16FB5"/>
    <w:rsid w:val="00F1754A"/>
    <w:rsid w:val="00F17AB6"/>
    <w:rsid w:val="00F2274A"/>
    <w:rsid w:val="00F35C50"/>
    <w:rsid w:val="00F51794"/>
    <w:rsid w:val="00F52112"/>
    <w:rsid w:val="00F71EFD"/>
    <w:rsid w:val="00F72439"/>
    <w:rsid w:val="00F74ABA"/>
    <w:rsid w:val="00F750DA"/>
    <w:rsid w:val="00F85FAE"/>
    <w:rsid w:val="00F9027B"/>
    <w:rsid w:val="00F90695"/>
    <w:rsid w:val="00F94CD2"/>
    <w:rsid w:val="00F94F70"/>
    <w:rsid w:val="00FA5CB4"/>
    <w:rsid w:val="00FC15FF"/>
    <w:rsid w:val="00FE2C51"/>
    <w:rsid w:val="00FF11F9"/>
    <w:rsid w:val="00FF1FE1"/>
    <w:rsid w:val="00FF3C02"/>
    <w:rsid w:val="00FF4AD9"/>
    <w:rsid w:val="01AD3D70"/>
    <w:rsid w:val="02EC3769"/>
    <w:rsid w:val="02FD2DE6"/>
    <w:rsid w:val="03536DD9"/>
    <w:rsid w:val="04052918"/>
    <w:rsid w:val="05177609"/>
    <w:rsid w:val="071D7216"/>
    <w:rsid w:val="07D65EAC"/>
    <w:rsid w:val="083B64BA"/>
    <w:rsid w:val="086D610F"/>
    <w:rsid w:val="099D5D28"/>
    <w:rsid w:val="0A577043"/>
    <w:rsid w:val="0D7B0A48"/>
    <w:rsid w:val="0DAB661E"/>
    <w:rsid w:val="0DB106B1"/>
    <w:rsid w:val="0DFA41EF"/>
    <w:rsid w:val="0E5B4EA0"/>
    <w:rsid w:val="0F53113C"/>
    <w:rsid w:val="10E04D3D"/>
    <w:rsid w:val="10FB0267"/>
    <w:rsid w:val="14A76FD8"/>
    <w:rsid w:val="1564733D"/>
    <w:rsid w:val="15A459CD"/>
    <w:rsid w:val="15BA7131"/>
    <w:rsid w:val="18B67F4F"/>
    <w:rsid w:val="18EA744C"/>
    <w:rsid w:val="196C77F9"/>
    <w:rsid w:val="19E13F07"/>
    <w:rsid w:val="1A626421"/>
    <w:rsid w:val="1A97218B"/>
    <w:rsid w:val="1AA20E3B"/>
    <w:rsid w:val="1AC02A82"/>
    <w:rsid w:val="1B126DFE"/>
    <w:rsid w:val="1B3B306F"/>
    <w:rsid w:val="1BDF05CB"/>
    <w:rsid w:val="1C1D327B"/>
    <w:rsid w:val="1E4D1653"/>
    <w:rsid w:val="1F563B97"/>
    <w:rsid w:val="2046038F"/>
    <w:rsid w:val="20D4681E"/>
    <w:rsid w:val="22441F87"/>
    <w:rsid w:val="23D754E2"/>
    <w:rsid w:val="24147111"/>
    <w:rsid w:val="25D80101"/>
    <w:rsid w:val="271B3C83"/>
    <w:rsid w:val="27527DE1"/>
    <w:rsid w:val="276C4AE6"/>
    <w:rsid w:val="276D3F5A"/>
    <w:rsid w:val="283C669B"/>
    <w:rsid w:val="29247865"/>
    <w:rsid w:val="29F601FC"/>
    <w:rsid w:val="2A355806"/>
    <w:rsid w:val="2D8C1F78"/>
    <w:rsid w:val="2E8E4BB0"/>
    <w:rsid w:val="2EAF66DC"/>
    <w:rsid w:val="2F0653AE"/>
    <w:rsid w:val="2FDA0310"/>
    <w:rsid w:val="32003E65"/>
    <w:rsid w:val="333F1938"/>
    <w:rsid w:val="344325CB"/>
    <w:rsid w:val="345571F2"/>
    <w:rsid w:val="34650912"/>
    <w:rsid w:val="34832022"/>
    <w:rsid w:val="34BE4000"/>
    <w:rsid w:val="35AB6056"/>
    <w:rsid w:val="363D3224"/>
    <w:rsid w:val="36585B57"/>
    <w:rsid w:val="36A348EB"/>
    <w:rsid w:val="38353725"/>
    <w:rsid w:val="38876B85"/>
    <w:rsid w:val="391F360B"/>
    <w:rsid w:val="3933783C"/>
    <w:rsid w:val="39451024"/>
    <w:rsid w:val="3AA91902"/>
    <w:rsid w:val="3B7C33E1"/>
    <w:rsid w:val="3D35335A"/>
    <w:rsid w:val="3DB527C5"/>
    <w:rsid w:val="3DBA76A4"/>
    <w:rsid w:val="3FD174E0"/>
    <w:rsid w:val="40D962B2"/>
    <w:rsid w:val="410F147E"/>
    <w:rsid w:val="41800248"/>
    <w:rsid w:val="423E78DE"/>
    <w:rsid w:val="42586BD5"/>
    <w:rsid w:val="453D6A81"/>
    <w:rsid w:val="45E82C21"/>
    <w:rsid w:val="45F90DC6"/>
    <w:rsid w:val="46FD3EBE"/>
    <w:rsid w:val="479666FD"/>
    <w:rsid w:val="47E950D0"/>
    <w:rsid w:val="49476414"/>
    <w:rsid w:val="494A11DB"/>
    <w:rsid w:val="498745E1"/>
    <w:rsid w:val="49C40828"/>
    <w:rsid w:val="4A6B7C87"/>
    <w:rsid w:val="4B360C0A"/>
    <w:rsid w:val="4B3F1B1F"/>
    <w:rsid w:val="4C5055CF"/>
    <w:rsid w:val="4D1F6DA2"/>
    <w:rsid w:val="5025748D"/>
    <w:rsid w:val="50B92EE8"/>
    <w:rsid w:val="511878BD"/>
    <w:rsid w:val="51485D60"/>
    <w:rsid w:val="53CD2ECB"/>
    <w:rsid w:val="549F5C1A"/>
    <w:rsid w:val="54FC7D80"/>
    <w:rsid w:val="57C470E6"/>
    <w:rsid w:val="58FB33E3"/>
    <w:rsid w:val="59424B2A"/>
    <w:rsid w:val="59D16CF2"/>
    <w:rsid w:val="59E340FE"/>
    <w:rsid w:val="5ACF2FDE"/>
    <w:rsid w:val="5C780902"/>
    <w:rsid w:val="5C992204"/>
    <w:rsid w:val="5F344C12"/>
    <w:rsid w:val="5F587A01"/>
    <w:rsid w:val="60A86CF6"/>
    <w:rsid w:val="60AB7591"/>
    <w:rsid w:val="61BD077E"/>
    <w:rsid w:val="62FD56D3"/>
    <w:rsid w:val="635070CB"/>
    <w:rsid w:val="637A3F3C"/>
    <w:rsid w:val="64A90E10"/>
    <w:rsid w:val="64C35137"/>
    <w:rsid w:val="650859BF"/>
    <w:rsid w:val="65AB71D6"/>
    <w:rsid w:val="67251403"/>
    <w:rsid w:val="69933D52"/>
    <w:rsid w:val="69AE64B4"/>
    <w:rsid w:val="6AD16801"/>
    <w:rsid w:val="6ADF4C7D"/>
    <w:rsid w:val="6B1B4BA8"/>
    <w:rsid w:val="6B353712"/>
    <w:rsid w:val="6B4F2E6F"/>
    <w:rsid w:val="6D244069"/>
    <w:rsid w:val="6DDA0C5C"/>
    <w:rsid w:val="6E021636"/>
    <w:rsid w:val="6F465DE0"/>
    <w:rsid w:val="703071F4"/>
    <w:rsid w:val="70FA3001"/>
    <w:rsid w:val="72235F2C"/>
    <w:rsid w:val="727078BF"/>
    <w:rsid w:val="73192EE7"/>
    <w:rsid w:val="75E95F60"/>
    <w:rsid w:val="76D444A9"/>
    <w:rsid w:val="78B462F7"/>
    <w:rsid w:val="78CB5E90"/>
    <w:rsid w:val="798275B6"/>
    <w:rsid w:val="79D02D10"/>
    <w:rsid w:val="7A143FA5"/>
    <w:rsid w:val="7A1A56B0"/>
    <w:rsid w:val="7D0742FB"/>
    <w:rsid w:val="7E121825"/>
    <w:rsid w:val="7E9D2AF0"/>
    <w:rsid w:val="7EFA5DA4"/>
    <w:rsid w:val="7F2D3622"/>
    <w:rsid w:val="7F7664F6"/>
    <w:rsid w:val="7FDE3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rules v:ext="edit">
        <o:r id="V:Rule1" type="connector" idref="#_x0000_s1026"/>
        <o:r id="V:Rule2" type="connector" idref="#AutoShape 4"/>
      </o:rules>
    </o:shapelayout>
  </w:shapeDefaults>
  <w:decimalSymbol w:val="."/>
  <w:listSeparator w:val=","/>
  <w15:docId w15:val="{62DFDED4-8485-4DAE-AABD-F671C2A7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005"/>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185005"/>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rsid w:val="00185005"/>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link w:val="3Char"/>
    <w:uiPriority w:val="9"/>
    <w:unhideWhenUsed/>
    <w:qFormat/>
    <w:rsid w:val="0018500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185005"/>
    <w:rPr>
      <w:b/>
      <w:bCs/>
    </w:rPr>
  </w:style>
  <w:style w:type="paragraph" w:styleId="a4">
    <w:name w:val="annotation text"/>
    <w:basedOn w:val="a"/>
    <w:link w:val="Char0"/>
    <w:uiPriority w:val="99"/>
    <w:unhideWhenUsed/>
    <w:qFormat/>
    <w:rsid w:val="00185005"/>
    <w:pPr>
      <w:jc w:val="left"/>
    </w:pPr>
  </w:style>
  <w:style w:type="paragraph" w:styleId="a5">
    <w:name w:val="Balloon Text"/>
    <w:basedOn w:val="a"/>
    <w:link w:val="Char1"/>
    <w:uiPriority w:val="99"/>
    <w:unhideWhenUsed/>
    <w:qFormat/>
    <w:rsid w:val="00185005"/>
    <w:rPr>
      <w:sz w:val="18"/>
      <w:szCs w:val="18"/>
    </w:rPr>
  </w:style>
  <w:style w:type="paragraph" w:styleId="a6">
    <w:name w:val="footer"/>
    <w:basedOn w:val="a"/>
    <w:link w:val="Char2"/>
    <w:uiPriority w:val="99"/>
    <w:unhideWhenUsed/>
    <w:qFormat/>
    <w:rsid w:val="00185005"/>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18500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185005"/>
    <w:pPr>
      <w:tabs>
        <w:tab w:val="right" w:leader="dot" w:pos="8296"/>
      </w:tabs>
    </w:pPr>
    <w:rPr>
      <w:rFonts w:ascii="仿宋_GB2312" w:eastAsia="仿宋_GB2312"/>
      <w:color w:val="000000" w:themeColor="text1"/>
      <w:sz w:val="28"/>
      <w:szCs w:val="28"/>
    </w:rPr>
  </w:style>
  <w:style w:type="paragraph" w:styleId="20">
    <w:name w:val="toc 2"/>
    <w:basedOn w:val="a"/>
    <w:next w:val="a"/>
    <w:uiPriority w:val="39"/>
    <w:unhideWhenUsed/>
    <w:qFormat/>
    <w:rsid w:val="00185005"/>
    <w:pPr>
      <w:ind w:leftChars="200" w:left="420"/>
    </w:pPr>
  </w:style>
  <w:style w:type="paragraph" w:styleId="HTML">
    <w:name w:val="HTML Preformatted"/>
    <w:basedOn w:val="a"/>
    <w:uiPriority w:val="99"/>
    <w:unhideWhenUsed/>
    <w:qFormat/>
    <w:rsid w:val="00185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8">
    <w:name w:val="Normal (Web)"/>
    <w:basedOn w:val="a"/>
    <w:uiPriority w:val="99"/>
    <w:unhideWhenUsed/>
    <w:qFormat/>
    <w:rsid w:val="00185005"/>
    <w:pPr>
      <w:widowControl/>
      <w:spacing w:before="100" w:beforeAutospacing="1" w:after="100" w:afterAutospacing="1"/>
      <w:jc w:val="left"/>
    </w:pPr>
    <w:rPr>
      <w:rFonts w:ascii="宋体" w:eastAsia="宋体" w:hAnsi="宋体" w:cs="宋体"/>
      <w:kern w:val="0"/>
      <w:sz w:val="24"/>
      <w:szCs w:val="24"/>
    </w:rPr>
  </w:style>
  <w:style w:type="paragraph" w:styleId="a9">
    <w:name w:val="Title"/>
    <w:basedOn w:val="a"/>
    <w:next w:val="a"/>
    <w:link w:val="Char4"/>
    <w:qFormat/>
    <w:rsid w:val="00185005"/>
    <w:pPr>
      <w:spacing w:before="240" w:after="60"/>
      <w:jc w:val="center"/>
      <w:outlineLvl w:val="0"/>
    </w:pPr>
    <w:rPr>
      <w:rFonts w:ascii="Cambria" w:eastAsia="黑体" w:hAnsi="Cambria" w:cs="Times New Roman"/>
      <w:b/>
      <w:bCs/>
      <w:sz w:val="28"/>
      <w:szCs w:val="32"/>
    </w:rPr>
  </w:style>
  <w:style w:type="character" w:styleId="aa">
    <w:name w:val="Strong"/>
    <w:basedOn w:val="a0"/>
    <w:uiPriority w:val="22"/>
    <w:qFormat/>
    <w:rsid w:val="00185005"/>
    <w:rPr>
      <w:b/>
      <w:bCs/>
    </w:rPr>
  </w:style>
  <w:style w:type="character" w:styleId="ab">
    <w:name w:val="FollowedHyperlink"/>
    <w:basedOn w:val="a0"/>
    <w:uiPriority w:val="99"/>
    <w:unhideWhenUsed/>
    <w:qFormat/>
    <w:rsid w:val="00185005"/>
    <w:rPr>
      <w:color w:val="444444"/>
      <w:sz w:val="18"/>
      <w:szCs w:val="18"/>
      <w:u w:val="none"/>
    </w:rPr>
  </w:style>
  <w:style w:type="character" w:styleId="ac">
    <w:name w:val="Hyperlink"/>
    <w:basedOn w:val="a0"/>
    <w:uiPriority w:val="99"/>
    <w:unhideWhenUsed/>
    <w:qFormat/>
    <w:rsid w:val="00185005"/>
    <w:rPr>
      <w:color w:val="0563C1" w:themeColor="hyperlink"/>
      <w:u w:val="single"/>
    </w:rPr>
  </w:style>
  <w:style w:type="character" w:styleId="ad">
    <w:name w:val="annotation reference"/>
    <w:basedOn w:val="a0"/>
    <w:uiPriority w:val="99"/>
    <w:unhideWhenUsed/>
    <w:qFormat/>
    <w:rsid w:val="00185005"/>
    <w:rPr>
      <w:sz w:val="21"/>
      <w:szCs w:val="21"/>
    </w:rPr>
  </w:style>
  <w:style w:type="character" w:customStyle="1" w:styleId="Char3">
    <w:name w:val="页眉 Char"/>
    <w:basedOn w:val="a0"/>
    <w:link w:val="a7"/>
    <w:uiPriority w:val="99"/>
    <w:qFormat/>
    <w:rsid w:val="00185005"/>
    <w:rPr>
      <w:sz w:val="18"/>
      <w:szCs w:val="18"/>
    </w:rPr>
  </w:style>
  <w:style w:type="character" w:customStyle="1" w:styleId="Char2">
    <w:name w:val="页脚 Char"/>
    <w:basedOn w:val="a0"/>
    <w:link w:val="a6"/>
    <w:uiPriority w:val="99"/>
    <w:qFormat/>
    <w:rsid w:val="00185005"/>
    <w:rPr>
      <w:sz w:val="18"/>
      <w:szCs w:val="18"/>
    </w:rPr>
  </w:style>
  <w:style w:type="character" w:customStyle="1" w:styleId="1Char">
    <w:name w:val="标题 1 Char"/>
    <w:basedOn w:val="a0"/>
    <w:link w:val="1"/>
    <w:uiPriority w:val="9"/>
    <w:qFormat/>
    <w:rsid w:val="00185005"/>
    <w:rPr>
      <w:b/>
      <w:bCs/>
      <w:kern w:val="44"/>
      <w:sz w:val="44"/>
      <w:szCs w:val="44"/>
    </w:rPr>
  </w:style>
  <w:style w:type="paragraph" w:customStyle="1" w:styleId="TOC1">
    <w:name w:val="TOC 标题1"/>
    <w:basedOn w:val="1"/>
    <w:next w:val="a"/>
    <w:uiPriority w:val="39"/>
    <w:unhideWhenUsed/>
    <w:qFormat/>
    <w:rsid w:val="00185005"/>
    <w:pPr>
      <w:outlineLvl w:val="9"/>
    </w:pPr>
    <w:rPr>
      <w:rFonts w:ascii="Calibri" w:eastAsia="宋体" w:hAnsi="Calibri" w:cs="Times New Roman"/>
    </w:rPr>
  </w:style>
  <w:style w:type="character" w:customStyle="1" w:styleId="Char4">
    <w:name w:val="标题 Char"/>
    <w:basedOn w:val="a0"/>
    <w:link w:val="a9"/>
    <w:qFormat/>
    <w:rsid w:val="00185005"/>
    <w:rPr>
      <w:rFonts w:ascii="Cambria" w:eastAsia="黑体" w:hAnsi="Cambria" w:cs="Times New Roman"/>
      <w:b/>
      <w:bCs/>
      <w:sz w:val="28"/>
      <w:szCs w:val="32"/>
    </w:rPr>
  </w:style>
  <w:style w:type="paragraph" w:customStyle="1" w:styleId="11">
    <w:name w:val="列出段落1"/>
    <w:basedOn w:val="a"/>
    <w:uiPriority w:val="34"/>
    <w:qFormat/>
    <w:rsid w:val="00185005"/>
    <w:pPr>
      <w:ind w:firstLineChars="200" w:firstLine="420"/>
    </w:pPr>
  </w:style>
  <w:style w:type="character" w:customStyle="1" w:styleId="Char0">
    <w:name w:val="批注文字 Char"/>
    <w:basedOn w:val="a0"/>
    <w:link w:val="a4"/>
    <w:uiPriority w:val="99"/>
    <w:semiHidden/>
    <w:qFormat/>
    <w:rsid w:val="00185005"/>
  </w:style>
  <w:style w:type="character" w:customStyle="1" w:styleId="Char">
    <w:name w:val="批注主题 Char"/>
    <w:basedOn w:val="Char0"/>
    <w:link w:val="a3"/>
    <w:uiPriority w:val="99"/>
    <w:semiHidden/>
    <w:qFormat/>
    <w:rsid w:val="00185005"/>
    <w:rPr>
      <w:b/>
      <w:bCs/>
    </w:rPr>
  </w:style>
  <w:style w:type="paragraph" w:customStyle="1" w:styleId="12">
    <w:name w:val="修订1"/>
    <w:hidden/>
    <w:uiPriority w:val="99"/>
    <w:semiHidden/>
    <w:qFormat/>
    <w:rsid w:val="00185005"/>
    <w:rPr>
      <w:rFonts w:asciiTheme="minorHAnsi" w:eastAsiaTheme="minorEastAsia" w:hAnsiTheme="minorHAnsi" w:cstheme="minorBidi"/>
      <w:kern w:val="2"/>
      <w:sz w:val="21"/>
      <w:szCs w:val="22"/>
    </w:rPr>
  </w:style>
  <w:style w:type="character" w:customStyle="1" w:styleId="Char1">
    <w:name w:val="批注框文本 Char"/>
    <w:basedOn w:val="a0"/>
    <w:link w:val="a5"/>
    <w:uiPriority w:val="99"/>
    <w:semiHidden/>
    <w:qFormat/>
    <w:rsid w:val="00185005"/>
    <w:rPr>
      <w:sz w:val="18"/>
      <w:szCs w:val="18"/>
    </w:rPr>
  </w:style>
  <w:style w:type="character" w:customStyle="1" w:styleId="3Char">
    <w:name w:val="标题 3 Char"/>
    <w:basedOn w:val="a0"/>
    <w:link w:val="3"/>
    <w:uiPriority w:val="9"/>
    <w:semiHidden/>
    <w:qFormat/>
    <w:rsid w:val="00185005"/>
    <w:rPr>
      <w:b/>
      <w:bCs/>
      <w:sz w:val="32"/>
      <w:szCs w:val="32"/>
    </w:rPr>
  </w:style>
  <w:style w:type="paragraph" w:customStyle="1" w:styleId="p0">
    <w:name w:val="p0"/>
    <w:basedOn w:val="a"/>
    <w:qFormat/>
    <w:rsid w:val="00185005"/>
    <w:pPr>
      <w:widowControl/>
    </w:pPr>
    <w:rPr>
      <w:rFonts w:ascii="Calibri" w:hAnsi="Calibri" w:cs="Calibri"/>
      <w:kern w:val="0"/>
      <w:szCs w:val="21"/>
    </w:rPr>
  </w:style>
  <w:style w:type="character" w:customStyle="1" w:styleId="origin">
    <w:name w:val="origin"/>
    <w:basedOn w:val="a0"/>
    <w:rsid w:val="00185005"/>
  </w:style>
  <w:style w:type="paragraph" w:customStyle="1" w:styleId="msotocheading0">
    <w:name w:val="msotocheading"/>
    <w:basedOn w:val="1"/>
    <w:next w:val="a"/>
    <w:rsid w:val="00185005"/>
    <w:pPr>
      <w:widowControl/>
      <w:spacing w:before="240" w:after="0" w:line="256" w:lineRule="auto"/>
      <w:jc w:val="left"/>
    </w:pPr>
    <w:rPr>
      <w:rFonts w:ascii="Calibri Light" w:eastAsia="宋体" w:hAnsi="Calibri Light" w:cs="Times New Roman"/>
      <w:color w:val="2E74B5"/>
      <w:kern w:val="0"/>
      <w:sz w:val="32"/>
      <w:szCs w:val="32"/>
    </w:rPr>
  </w:style>
  <w:style w:type="character" w:customStyle="1" w:styleId="apple-converted-space">
    <w:name w:val="apple-converted-space"/>
    <w:basedOn w:val="a0"/>
    <w:rsid w:val="00185005"/>
  </w:style>
  <w:style w:type="character" w:customStyle="1" w:styleId="bsharecount">
    <w:name w:val="bshare_count"/>
    <w:basedOn w:val="a0"/>
    <w:rsid w:val="00185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822751-B0F5-4FC2-B997-C6E3247E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691</Words>
  <Characters>3944</Characters>
  <Application>Microsoft Office Word</Application>
  <DocSecurity>0</DocSecurity>
  <Lines>32</Lines>
  <Paragraphs>9</Paragraphs>
  <ScaleCrop>false</ScaleCrop>
  <Company>MS</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 Wanying</dc:creator>
  <cp:lastModifiedBy>liub</cp:lastModifiedBy>
  <cp:revision>5</cp:revision>
  <dcterms:created xsi:type="dcterms:W3CDTF">2016-10-17T08:01:00Z</dcterms:created>
  <dcterms:modified xsi:type="dcterms:W3CDTF">2016-12-20T07:50:00Z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